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27" w:type="dxa"/>
        </w:tblCellMar>
        <w:tblLook w:val="04A0" w:firstRow="1" w:lastRow="0" w:firstColumn="1" w:lastColumn="0" w:noHBand="0" w:noVBand="1"/>
      </w:tblPr>
      <w:tblGrid>
        <w:gridCol w:w="3671"/>
        <w:gridCol w:w="1984"/>
        <w:gridCol w:w="3371"/>
      </w:tblGrid>
      <w:tr w:rsidR="009F7DF3" w:rsidRPr="00FF49C1" w:rsidTr="005C2311">
        <w:tc>
          <w:tcPr>
            <w:tcW w:w="3671" w:type="dxa"/>
            <w:vAlign w:val="center"/>
          </w:tcPr>
          <w:p w:rsidR="009F7DF3" w:rsidRPr="00FF49C1" w:rsidRDefault="005F3C17" w:rsidP="00257089">
            <w:pPr>
              <w:jc w:val="center"/>
              <w:rPr>
                <w:b/>
                <w:szCs w:val="24"/>
              </w:rPr>
            </w:pPr>
            <w:r w:rsidRPr="00FF49C1">
              <w:rPr>
                <w:b/>
                <w:szCs w:val="24"/>
              </w:rPr>
              <w:t>Zentralabitur</w:t>
            </w:r>
            <w:r w:rsidR="009F7DF3" w:rsidRPr="00FF49C1">
              <w:rPr>
                <w:b/>
                <w:szCs w:val="24"/>
              </w:rPr>
              <w:t xml:space="preserve"> 2024</w:t>
            </w:r>
          </w:p>
        </w:tc>
        <w:tc>
          <w:tcPr>
            <w:tcW w:w="1984" w:type="dxa"/>
            <w:vAlign w:val="center"/>
          </w:tcPr>
          <w:p w:rsidR="009F7DF3" w:rsidRPr="00FF49C1" w:rsidRDefault="00034550" w:rsidP="00257089">
            <w:pPr>
              <w:jc w:val="center"/>
              <w:rPr>
                <w:b/>
                <w:szCs w:val="24"/>
              </w:rPr>
            </w:pPr>
            <w:r w:rsidRPr="00FF49C1">
              <w:rPr>
                <w:b/>
                <w:color w:val="000000" w:themeColor="text1"/>
                <w:szCs w:val="24"/>
              </w:rPr>
              <w:t>Englisch</w:t>
            </w:r>
          </w:p>
        </w:tc>
        <w:tc>
          <w:tcPr>
            <w:tcW w:w="3371" w:type="dxa"/>
            <w:vAlign w:val="center"/>
          </w:tcPr>
          <w:p w:rsidR="009F7DF3" w:rsidRPr="00FF49C1" w:rsidRDefault="005F3C17" w:rsidP="00257089">
            <w:pPr>
              <w:jc w:val="center"/>
              <w:rPr>
                <w:b/>
                <w:szCs w:val="24"/>
              </w:rPr>
            </w:pPr>
            <w:r w:rsidRPr="00FF49C1">
              <w:rPr>
                <w:b/>
                <w:szCs w:val="24"/>
              </w:rPr>
              <w:t>Material für Prüflinge</w:t>
            </w:r>
          </w:p>
        </w:tc>
      </w:tr>
      <w:tr w:rsidR="009F7DF3" w:rsidRPr="00FF49C1" w:rsidTr="005C2311">
        <w:tc>
          <w:tcPr>
            <w:tcW w:w="3671" w:type="dxa"/>
            <w:vAlign w:val="center"/>
          </w:tcPr>
          <w:p w:rsidR="009F7DF3" w:rsidRPr="00FF49C1" w:rsidRDefault="005C2311" w:rsidP="00636C96">
            <w:pPr>
              <w:jc w:val="center"/>
              <w:rPr>
                <w:b/>
                <w:szCs w:val="24"/>
              </w:rPr>
            </w:pPr>
            <w:r>
              <w:rPr>
                <w:b/>
                <w:color w:val="000000" w:themeColor="text1"/>
                <w:szCs w:val="24"/>
              </w:rPr>
              <w:t>Prüfungsteil 2:</w:t>
            </w:r>
            <w:r>
              <w:rPr>
                <w:b/>
                <w:color w:val="000000" w:themeColor="text1"/>
                <w:szCs w:val="24"/>
              </w:rPr>
              <w:br/>
            </w:r>
            <w:r w:rsidR="00636C96" w:rsidRPr="00FF49C1">
              <w:rPr>
                <w:b/>
                <w:color w:val="000000" w:themeColor="text1"/>
                <w:szCs w:val="24"/>
              </w:rPr>
              <w:t>Texta</w:t>
            </w:r>
            <w:r w:rsidR="001768FB" w:rsidRPr="00FF49C1">
              <w:rPr>
                <w:b/>
                <w:color w:val="000000" w:themeColor="text1"/>
                <w:szCs w:val="24"/>
              </w:rPr>
              <w:t xml:space="preserve">ufgabe </w:t>
            </w:r>
            <w:r>
              <w:rPr>
                <w:rFonts w:cs="Arial"/>
                <w:b/>
                <w:color w:val="000000" w:themeColor="text1"/>
                <w:szCs w:val="24"/>
              </w:rPr>
              <w:t>‒</w:t>
            </w:r>
            <w:r>
              <w:rPr>
                <w:b/>
                <w:color w:val="000000" w:themeColor="text1"/>
                <w:szCs w:val="24"/>
              </w:rPr>
              <w:t xml:space="preserve"> Aufgabe I</w:t>
            </w:r>
          </w:p>
        </w:tc>
        <w:tc>
          <w:tcPr>
            <w:tcW w:w="1984" w:type="dxa"/>
            <w:vAlign w:val="center"/>
          </w:tcPr>
          <w:p w:rsidR="009F7DF3" w:rsidRPr="00FF49C1" w:rsidRDefault="00034550" w:rsidP="00257089">
            <w:pPr>
              <w:jc w:val="center"/>
              <w:rPr>
                <w:b/>
                <w:szCs w:val="24"/>
              </w:rPr>
            </w:pPr>
            <w:r w:rsidRPr="00FF49C1">
              <w:rPr>
                <w:b/>
                <w:color w:val="000000" w:themeColor="text1"/>
                <w:szCs w:val="24"/>
              </w:rPr>
              <w:t>gA</w:t>
            </w:r>
          </w:p>
        </w:tc>
        <w:tc>
          <w:tcPr>
            <w:tcW w:w="3371" w:type="dxa"/>
            <w:vAlign w:val="center"/>
          </w:tcPr>
          <w:p w:rsidR="009F7DF3" w:rsidRPr="00FF49C1" w:rsidRDefault="005F3C17" w:rsidP="00034550">
            <w:pPr>
              <w:jc w:val="center"/>
              <w:rPr>
                <w:b/>
                <w:szCs w:val="24"/>
              </w:rPr>
            </w:pPr>
            <w:r w:rsidRPr="00FF49C1">
              <w:rPr>
                <w:b/>
                <w:szCs w:val="24"/>
              </w:rPr>
              <w:t>Prüfungsz</w:t>
            </w:r>
            <w:r w:rsidRPr="00FF49C1">
              <w:rPr>
                <w:b/>
                <w:color w:val="000000" w:themeColor="text1"/>
                <w:szCs w:val="24"/>
              </w:rPr>
              <w:t>eit:</w:t>
            </w:r>
            <w:r w:rsidR="00827FA7" w:rsidRPr="00FF49C1">
              <w:rPr>
                <w:b/>
                <w:color w:val="000000" w:themeColor="text1"/>
                <w:szCs w:val="24"/>
              </w:rPr>
              <w:t xml:space="preserve"> </w:t>
            </w:r>
            <w:r w:rsidR="00034550" w:rsidRPr="00FF49C1">
              <w:rPr>
                <w:b/>
                <w:color w:val="000000" w:themeColor="text1"/>
                <w:szCs w:val="24"/>
              </w:rPr>
              <w:t>195</w:t>
            </w:r>
            <w:r w:rsidRPr="00FF49C1">
              <w:rPr>
                <w:b/>
                <w:color w:val="000000" w:themeColor="text1"/>
                <w:szCs w:val="24"/>
              </w:rPr>
              <w:t xml:space="preserve"> m</w:t>
            </w:r>
            <w:r w:rsidRPr="00FF49C1">
              <w:rPr>
                <w:b/>
                <w:szCs w:val="24"/>
              </w:rPr>
              <w:t>in</w:t>
            </w:r>
          </w:p>
        </w:tc>
      </w:tr>
    </w:tbl>
    <w:p w:rsidR="00FF49C1" w:rsidRPr="00FF49C1" w:rsidRDefault="00FF49C1">
      <w:pPr>
        <w:rPr>
          <w:szCs w:val="24"/>
        </w:rPr>
      </w:pPr>
    </w:p>
    <w:p w:rsidR="005C2311" w:rsidRDefault="00257089">
      <w:pPr>
        <w:rPr>
          <w:szCs w:val="24"/>
        </w:rPr>
      </w:pPr>
      <w:r w:rsidRPr="00FF49C1">
        <w:rPr>
          <w:b/>
          <w:szCs w:val="24"/>
        </w:rPr>
        <w:t>Name:</w:t>
      </w:r>
      <w:r w:rsidRPr="00FF49C1">
        <w:rPr>
          <w:szCs w:val="24"/>
        </w:rPr>
        <w:t xml:space="preserve"> </w:t>
      </w:r>
      <w:r w:rsidR="004A1D7B">
        <w:t>_</w:t>
      </w:r>
      <w:r w:rsidR="004A1D7B">
        <w:rPr>
          <w:highlight w:val="yellow"/>
        </w:rPr>
        <w:t>%</w:t>
      </w:r>
      <w:r w:rsidR="004A1D7B">
        <w:t>_</w:t>
      </w:r>
      <w:bookmarkStart w:id="0" w:name="_GoBack"/>
      <w:bookmarkEnd w:id="0"/>
    </w:p>
    <w:p w:rsidR="005C2311" w:rsidRDefault="005C2311">
      <w:pPr>
        <w:rPr>
          <w:szCs w:val="24"/>
        </w:rPr>
      </w:pPr>
    </w:p>
    <w:p w:rsidR="005C2311" w:rsidRDefault="005C2311">
      <w:pPr>
        <w:rPr>
          <w:szCs w:val="24"/>
        </w:rPr>
      </w:pPr>
      <w:r w:rsidRPr="005C2311">
        <w:rPr>
          <w:b/>
          <w:szCs w:val="24"/>
        </w:rPr>
        <w:t>Klasse:</w:t>
      </w:r>
      <w:r>
        <w:rPr>
          <w:szCs w:val="24"/>
        </w:rPr>
        <w:t xml:space="preserve"> </w:t>
      </w:r>
      <w:r w:rsidR="008B445A">
        <w:t>_</w:t>
      </w:r>
      <w:r w:rsidR="008B445A" w:rsidRPr="00951EB2">
        <w:rPr>
          <w:highlight w:val="yellow"/>
        </w:rPr>
        <w:t>%</w:t>
      </w:r>
      <w:r w:rsidR="008B445A">
        <w:t>_</w:t>
      </w:r>
    </w:p>
    <w:p w:rsidR="006A5A66" w:rsidRDefault="006A5A66">
      <w:pPr>
        <w:rPr>
          <w:szCs w:val="24"/>
        </w:rPr>
      </w:pPr>
    </w:p>
    <w:p w:rsidR="006A5A66" w:rsidRPr="006A5A66" w:rsidRDefault="006A5A66" w:rsidP="006A5A66">
      <w:pPr>
        <w:pStyle w:val="berschrift3"/>
      </w:pPr>
      <w:bookmarkStart w:id="1" w:name="_Toc163484996"/>
      <w:r w:rsidRPr="006A5A66">
        <w:t>Hilfsmittel</w:t>
      </w:r>
      <w:bookmarkEnd w:id="1"/>
    </w:p>
    <w:p w:rsidR="006A5A66" w:rsidRDefault="006A5A66">
      <w:pPr>
        <w:rPr>
          <w:szCs w:val="24"/>
        </w:rPr>
      </w:pPr>
      <w:r w:rsidRPr="006A5A66">
        <w:rPr>
          <w:szCs w:val="24"/>
        </w:rPr>
        <w:t xml:space="preserve">Ein- und zweisprachiges Wörterbuch </w:t>
      </w:r>
      <w:r w:rsidRPr="00FF49C1">
        <w:rPr>
          <w:szCs w:val="24"/>
        </w:rPr>
        <w:t>der Zielsprache</w:t>
      </w:r>
    </w:p>
    <w:p w:rsidR="005C2311" w:rsidRDefault="005C2311">
      <w:pPr>
        <w:spacing w:after="0" w:line="240" w:lineRule="auto"/>
        <w:rPr>
          <w:szCs w:val="24"/>
        </w:rPr>
      </w:pPr>
      <w:r>
        <w:rPr>
          <w:szCs w:val="24"/>
        </w:rPr>
        <w:br w:type="page"/>
      </w:r>
    </w:p>
    <w:p w:rsidR="00036F44" w:rsidRPr="005A693A" w:rsidRDefault="00036F44" w:rsidP="005C2311">
      <w:pPr>
        <w:pStyle w:val="berschrift1"/>
        <w:rPr>
          <w:lang w:val="en-GB"/>
        </w:rPr>
      </w:pPr>
      <w:bookmarkStart w:id="2" w:name="_Toc156828247"/>
      <w:bookmarkStart w:id="3" w:name="_Toc163484997"/>
      <w:r w:rsidRPr="005A693A">
        <w:rPr>
          <w:lang w:val="en-GB"/>
        </w:rPr>
        <w:lastRenderedPageBreak/>
        <w:t>Aufgaben</w:t>
      </w:r>
      <w:bookmarkEnd w:id="2"/>
      <w:r w:rsidR="00034550" w:rsidRPr="005A693A">
        <w:rPr>
          <w:lang w:val="en-GB"/>
        </w:rPr>
        <w:t>stellung</w:t>
      </w:r>
      <w:bookmarkEnd w:id="3"/>
    </w:p>
    <w:p w:rsidR="005A693A" w:rsidRDefault="005A693A" w:rsidP="005A693A">
      <w:pPr>
        <w:rPr>
          <w:lang w:val="en-GB"/>
        </w:rPr>
      </w:pPr>
      <w:bookmarkStart w:id="4" w:name="_Toc156828248"/>
    </w:p>
    <w:p w:rsidR="00D60AC9" w:rsidRPr="005A693A" w:rsidRDefault="00034550" w:rsidP="005A693A">
      <w:pPr>
        <w:pStyle w:val="Liste"/>
        <w:rPr>
          <w:lang w:val="en-GB"/>
        </w:rPr>
      </w:pPr>
      <w:r w:rsidRPr="005A693A">
        <w:rPr>
          <w:lang w:val="en-GB"/>
        </w:rPr>
        <w:t>1</w:t>
      </w:r>
      <w:r w:rsidR="005A693A" w:rsidRPr="005A693A">
        <w:rPr>
          <w:lang w:val="en-GB"/>
        </w:rPr>
        <w:t>.</w:t>
      </w:r>
      <w:r w:rsidR="005A693A">
        <w:rPr>
          <w:lang w:val="en-GB"/>
        </w:rPr>
        <w:tab/>
      </w:r>
      <w:bookmarkEnd w:id="4"/>
      <w:r w:rsidR="00074BD3" w:rsidRPr="005A693A">
        <w:rPr>
          <w:lang w:val="en-GB"/>
        </w:rPr>
        <w:t>Describe the situation in Mrs. Parker’s office.</w:t>
      </w:r>
      <w:r w:rsidR="005A693A">
        <w:rPr>
          <w:lang w:val="en-GB"/>
        </w:rPr>
        <w:t xml:space="preserve"> </w:t>
      </w:r>
      <w:r w:rsidR="005A693A" w:rsidRPr="005A693A">
        <w:rPr>
          <w:b/>
          <w:lang w:val="en-GB"/>
        </w:rPr>
        <w:t>(30 %)</w:t>
      </w:r>
      <w:r w:rsidR="008B445A">
        <w:rPr>
          <w:b/>
          <w:lang w:val="en-GB"/>
        </w:rPr>
        <w:br/>
      </w:r>
      <w:r w:rsidR="008B445A" w:rsidRPr="004A1D7B">
        <w:rPr>
          <w:lang w:val="en-GB"/>
        </w:rPr>
        <w:t>_</w:t>
      </w:r>
      <w:r w:rsidR="008B445A" w:rsidRPr="004A1D7B">
        <w:rPr>
          <w:highlight w:val="yellow"/>
          <w:lang w:val="en-GB"/>
        </w:rPr>
        <w:t>%</w:t>
      </w:r>
      <w:r w:rsidR="008B445A" w:rsidRPr="004A1D7B">
        <w:rPr>
          <w:lang w:val="en-GB"/>
        </w:rPr>
        <w:t>_</w:t>
      </w:r>
    </w:p>
    <w:p w:rsidR="00034550" w:rsidRPr="005A693A" w:rsidRDefault="00034550" w:rsidP="00036F44">
      <w:pPr>
        <w:rPr>
          <w:szCs w:val="24"/>
          <w:lang w:val="en-GB"/>
        </w:rPr>
      </w:pPr>
    </w:p>
    <w:p w:rsidR="00034550" w:rsidRPr="00FF49C1" w:rsidRDefault="00034550" w:rsidP="005A693A">
      <w:pPr>
        <w:pStyle w:val="Liste"/>
        <w:rPr>
          <w:lang w:val="en-GB"/>
        </w:rPr>
      </w:pPr>
      <w:r w:rsidRPr="00FF49C1">
        <w:rPr>
          <w:lang w:val="en-GB"/>
        </w:rPr>
        <w:t>2</w:t>
      </w:r>
      <w:r w:rsidR="005A693A">
        <w:rPr>
          <w:lang w:val="en-GB"/>
        </w:rPr>
        <w:t>.</w:t>
      </w:r>
      <w:r w:rsidR="005A693A">
        <w:rPr>
          <w:lang w:val="en-GB"/>
        </w:rPr>
        <w:tab/>
      </w:r>
      <w:r w:rsidR="00074BD3" w:rsidRPr="00FF49C1">
        <w:rPr>
          <w:lang w:val="en-GB"/>
        </w:rPr>
        <w:t>Examine how Jade’s character is presented. Focus on narrative perspective and use of language.</w:t>
      </w:r>
      <w:r w:rsidR="005A693A">
        <w:rPr>
          <w:lang w:val="en-GB"/>
        </w:rPr>
        <w:t xml:space="preserve"> </w:t>
      </w:r>
      <w:r w:rsidR="005A693A" w:rsidRPr="005A693A">
        <w:rPr>
          <w:b/>
          <w:lang w:val="en-GB"/>
        </w:rPr>
        <w:t>(30 %)</w:t>
      </w:r>
      <w:r w:rsidR="008B445A">
        <w:rPr>
          <w:b/>
          <w:lang w:val="en-GB"/>
        </w:rPr>
        <w:br/>
      </w:r>
      <w:r w:rsidR="008B445A">
        <w:t>_</w:t>
      </w:r>
      <w:r w:rsidR="008B445A" w:rsidRPr="00951EB2">
        <w:rPr>
          <w:highlight w:val="yellow"/>
        </w:rPr>
        <w:t>%</w:t>
      </w:r>
      <w:r w:rsidR="008B445A">
        <w:t>_</w:t>
      </w:r>
    </w:p>
    <w:p w:rsidR="00034550" w:rsidRPr="00FF49C1" w:rsidRDefault="00034550" w:rsidP="00036F44">
      <w:pPr>
        <w:rPr>
          <w:szCs w:val="24"/>
          <w:lang w:val="en-GB"/>
        </w:rPr>
      </w:pPr>
    </w:p>
    <w:p w:rsidR="00034550" w:rsidRPr="005C2311" w:rsidRDefault="00034550" w:rsidP="005A693A">
      <w:pPr>
        <w:pStyle w:val="Liste"/>
        <w:rPr>
          <w:lang w:val="en-GB"/>
        </w:rPr>
      </w:pPr>
      <w:r w:rsidRPr="00FF49C1">
        <w:rPr>
          <w:lang w:val="en-GB"/>
        </w:rPr>
        <w:t>3</w:t>
      </w:r>
      <w:r w:rsidR="005A693A">
        <w:rPr>
          <w:lang w:val="en-GB"/>
        </w:rPr>
        <w:t>.</w:t>
      </w:r>
      <w:r w:rsidR="005A693A">
        <w:rPr>
          <w:lang w:val="en-GB"/>
        </w:rPr>
        <w:tab/>
      </w:r>
      <w:r w:rsidRPr="005C2311">
        <w:rPr>
          <w:lang w:val="en-GB"/>
        </w:rPr>
        <w:t xml:space="preserve">Choose </w:t>
      </w:r>
      <w:r w:rsidRPr="005A693A">
        <w:rPr>
          <w:b/>
          <w:u w:val="single"/>
          <w:lang w:val="en-GB"/>
        </w:rPr>
        <w:t>one</w:t>
      </w:r>
      <w:r w:rsidRPr="005C2311">
        <w:rPr>
          <w:lang w:val="en-GB"/>
        </w:rPr>
        <w:t xml:space="preserve"> of the following tasks:</w:t>
      </w:r>
      <w:r w:rsidR="005A693A">
        <w:rPr>
          <w:lang w:val="en-GB"/>
        </w:rPr>
        <w:t xml:space="preserve"> </w:t>
      </w:r>
      <w:r w:rsidR="005A693A" w:rsidRPr="005A693A">
        <w:rPr>
          <w:b/>
          <w:lang w:val="en-GB"/>
        </w:rPr>
        <w:t>(40 %)</w:t>
      </w:r>
    </w:p>
    <w:p w:rsidR="00636C96" w:rsidRPr="00FF49C1" w:rsidRDefault="00636C96">
      <w:pPr>
        <w:spacing w:after="0" w:line="240" w:lineRule="auto"/>
        <w:rPr>
          <w:rFonts w:eastAsia="Calibri" w:cs="Arial"/>
          <w:szCs w:val="24"/>
          <w:lang w:val="en-GB"/>
        </w:rPr>
      </w:pPr>
    </w:p>
    <w:p w:rsidR="00074BD3" w:rsidRPr="00FF49C1" w:rsidRDefault="005C2311" w:rsidP="005A693A">
      <w:pPr>
        <w:pStyle w:val="Listenfortsetzung"/>
        <w:rPr>
          <w:lang w:val="en-GB"/>
        </w:rPr>
      </w:pPr>
      <w:r>
        <w:rPr>
          <w:lang w:val="en-GB"/>
        </w:rPr>
        <w:t>3.1.</w:t>
      </w:r>
      <w:r w:rsidR="005A693A">
        <w:rPr>
          <w:lang w:val="en-GB"/>
        </w:rPr>
        <w:tab/>
      </w:r>
      <w:r w:rsidR="00074BD3" w:rsidRPr="00FF49C1">
        <w:rPr>
          <w:lang w:val="en-GB"/>
        </w:rPr>
        <w:t>You are taking part in an international youth project on “Challenges of Growing Up.” You have been asked to write an article for the project website in which you comment on the statement “Defining yourself, as opposed to being defined by others, is one of the most difficult challenges young people face.”</w:t>
      </w:r>
    </w:p>
    <w:p w:rsidR="00074BD3" w:rsidRPr="00FF49C1" w:rsidRDefault="00074BD3" w:rsidP="005A693A">
      <w:pPr>
        <w:pStyle w:val="Listenfortsetzung"/>
        <w:ind w:hanging="2"/>
        <w:rPr>
          <w:lang w:val="en-GB"/>
        </w:rPr>
      </w:pPr>
      <w:r w:rsidRPr="00FF49C1">
        <w:rPr>
          <w:lang w:val="en-GB"/>
        </w:rPr>
        <w:t>Write the article, also referring to the text at hand and materials studied in class, such as the short stories “Cicada” and “Fatima, the Biloquist: A Transformation Story.”</w:t>
      </w:r>
      <w:r w:rsidR="008B445A">
        <w:rPr>
          <w:lang w:val="en-GB"/>
        </w:rPr>
        <w:br/>
      </w:r>
      <w:r w:rsidR="008B445A" w:rsidRPr="004A1D7B">
        <w:rPr>
          <w:lang w:val="en-GB"/>
        </w:rPr>
        <w:t>_</w:t>
      </w:r>
      <w:r w:rsidR="008B445A" w:rsidRPr="004A1D7B">
        <w:rPr>
          <w:highlight w:val="yellow"/>
          <w:lang w:val="en-GB"/>
        </w:rPr>
        <w:t>%</w:t>
      </w:r>
      <w:r w:rsidR="008B445A" w:rsidRPr="004A1D7B">
        <w:rPr>
          <w:lang w:val="en-GB"/>
        </w:rPr>
        <w:t>_</w:t>
      </w:r>
    </w:p>
    <w:p w:rsidR="005C2311" w:rsidRPr="005A693A" w:rsidRDefault="00074BD3" w:rsidP="005A693A">
      <w:pPr>
        <w:pStyle w:val="Listenfortsetzung"/>
        <w:rPr>
          <w:b/>
          <w:lang w:val="en-GB"/>
        </w:rPr>
      </w:pPr>
      <w:r w:rsidRPr="005A693A">
        <w:rPr>
          <w:b/>
          <w:lang w:val="en-GB"/>
        </w:rPr>
        <w:t>or</w:t>
      </w:r>
    </w:p>
    <w:p w:rsidR="00074BD3" w:rsidRDefault="005C2311" w:rsidP="005A693A">
      <w:pPr>
        <w:pStyle w:val="Listenfortsetzung"/>
        <w:rPr>
          <w:lang w:val="en-GB"/>
        </w:rPr>
      </w:pPr>
      <w:r>
        <w:rPr>
          <w:lang w:val="en-GB"/>
        </w:rPr>
        <w:t>3.2.</w:t>
      </w:r>
      <w:r w:rsidR="005A693A">
        <w:rPr>
          <w:lang w:val="en-GB"/>
        </w:rPr>
        <w:tab/>
      </w:r>
      <w:r w:rsidR="00074BD3" w:rsidRPr="00FF49C1">
        <w:rPr>
          <w:lang w:val="en-GB"/>
        </w:rPr>
        <w:t>Using the message of the cartoon as a starting point, assess the relevance of special programs to fight different forms of inequality.</w:t>
      </w:r>
      <w:r w:rsidR="008B445A">
        <w:rPr>
          <w:lang w:val="en-GB"/>
        </w:rPr>
        <w:br/>
      </w:r>
      <w:r w:rsidR="008B445A">
        <w:t>_</w:t>
      </w:r>
      <w:r w:rsidR="008B445A" w:rsidRPr="00951EB2">
        <w:rPr>
          <w:highlight w:val="yellow"/>
        </w:rPr>
        <w:t>%</w:t>
      </w:r>
      <w:r w:rsidR="008B445A">
        <w:t>_</w:t>
      </w:r>
    </w:p>
    <w:p w:rsidR="005A693A" w:rsidRDefault="005A693A" w:rsidP="005A693A">
      <w:pPr>
        <w:pStyle w:val="Listenfortsetzung"/>
        <w:rPr>
          <w:lang w:val="en-GB"/>
        </w:rPr>
      </w:pPr>
    </w:p>
    <w:p w:rsidR="005A693A" w:rsidRPr="005A693A" w:rsidRDefault="005A693A" w:rsidP="005A693A">
      <w:pPr>
        <w:pStyle w:val="berschrift4"/>
      </w:pPr>
      <w:r w:rsidRPr="005A693A">
        <w:t>Hinweis:</w:t>
      </w:r>
    </w:p>
    <w:p w:rsidR="005A693A" w:rsidRPr="005A693A" w:rsidRDefault="005A693A" w:rsidP="005A693A">
      <w:r w:rsidRPr="005A693A">
        <w:t xml:space="preserve">Der Cartoon befindet sich auf der nächsten </w:t>
      </w:r>
      <w:r>
        <w:t>Seite.</w:t>
      </w:r>
    </w:p>
    <w:p w:rsidR="00DB11E2" w:rsidRPr="005A693A" w:rsidRDefault="00DB11E2" w:rsidP="00074BD3">
      <w:pPr>
        <w:pStyle w:val="Liste"/>
        <w:rPr>
          <w:szCs w:val="24"/>
        </w:rPr>
      </w:pPr>
    </w:p>
    <w:p w:rsidR="00FF49C1" w:rsidRDefault="00074BD3" w:rsidP="00FE71FE">
      <w:pPr>
        <w:pStyle w:val="Liste"/>
        <w:rPr>
          <w:szCs w:val="24"/>
          <w:lang w:val="en-GB"/>
        </w:rPr>
      </w:pPr>
      <w:r w:rsidRPr="00FF49C1">
        <w:rPr>
          <w:noProof/>
          <w:szCs w:val="24"/>
          <w:lang w:eastAsia="de-DE"/>
        </w:rPr>
        <w:lastRenderedPageBreak/>
        <w:drawing>
          <wp:inline distT="0" distB="0" distL="0" distR="0" wp14:anchorId="504E5B2E" wp14:editId="690CCD8C">
            <wp:extent cx="5719313" cy="5719313"/>
            <wp:effectExtent l="19050" t="19050" r="15240" b="15240"/>
            <wp:docPr id="1" name="Grafik 1" descr="Ein Bild, das Zeichnung, Darstellung, Entwurf,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Zeichnung, Darstellung, Entwurf, Kleidun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317" cy="5758317"/>
                    </a:xfrm>
                    <a:prstGeom prst="rect">
                      <a:avLst/>
                    </a:prstGeom>
                    <a:noFill/>
                    <a:ln>
                      <a:solidFill>
                        <a:schemeClr val="tx1"/>
                      </a:solidFill>
                    </a:ln>
                  </pic:spPr>
                </pic:pic>
              </a:graphicData>
            </a:graphic>
          </wp:inline>
        </w:drawing>
      </w:r>
    </w:p>
    <w:p w:rsidR="005A693A" w:rsidRPr="005A693A" w:rsidRDefault="005A693A" w:rsidP="005A693A">
      <w:r w:rsidRPr="005A693A">
        <w:t>Quelle: https://www.emanu.se. Zugriff am 30.06.2023.</w:t>
      </w:r>
    </w:p>
    <w:p w:rsidR="00FE71FE" w:rsidRPr="005A693A" w:rsidRDefault="00FE71FE">
      <w:pPr>
        <w:spacing w:after="0" w:line="240" w:lineRule="auto"/>
        <w:rPr>
          <w:szCs w:val="24"/>
        </w:rPr>
        <w:sectPr w:rsidR="00FE71FE" w:rsidRPr="005A693A">
          <w:footerReference w:type="default" r:id="rId8"/>
          <w:pgSz w:w="11906" w:h="16838"/>
          <w:pgMar w:top="1417" w:right="1417" w:bottom="1134" w:left="1417" w:header="708" w:footer="708" w:gutter="0"/>
          <w:cols w:space="708"/>
          <w:docGrid w:linePitch="360"/>
        </w:sectPr>
      </w:pPr>
      <w:r w:rsidRPr="005A693A">
        <w:rPr>
          <w:szCs w:val="24"/>
        </w:rPr>
        <w:br w:type="page"/>
      </w:r>
    </w:p>
    <w:p w:rsidR="00034550" w:rsidRPr="005A693A" w:rsidRDefault="00034550" w:rsidP="00FE71FE">
      <w:pPr>
        <w:pStyle w:val="berschrift1"/>
        <w:rPr>
          <w:lang w:val="en-GB"/>
        </w:rPr>
      </w:pPr>
      <w:bookmarkStart w:id="5" w:name="_Toc163484998"/>
      <w:r w:rsidRPr="00FF49C1">
        <w:rPr>
          <w:lang w:val="en-GB"/>
        </w:rPr>
        <w:lastRenderedPageBreak/>
        <w:t>Material</w:t>
      </w:r>
      <w:bookmarkEnd w:id="5"/>
    </w:p>
    <w:p w:rsidR="00837352" w:rsidRPr="00FF49C1" w:rsidRDefault="00EF56D1" w:rsidP="00FE71FE">
      <w:pPr>
        <w:pStyle w:val="berschrift3"/>
        <w:rPr>
          <w:lang w:val="en-GB"/>
        </w:rPr>
      </w:pPr>
      <w:bookmarkStart w:id="6" w:name="_Toc163484999"/>
      <w:r w:rsidRPr="00FF49C1">
        <w:rPr>
          <w:lang w:val="en-GB"/>
        </w:rPr>
        <w:t>Text: Excerpt from Renée Watson, Piecing Me Together (2017)</w:t>
      </w:r>
      <w:bookmarkEnd w:id="6"/>
    </w:p>
    <w:p w:rsidR="00036F44" w:rsidRPr="00FF49C1" w:rsidRDefault="00837352" w:rsidP="00837352">
      <w:pPr>
        <w:rPr>
          <w:szCs w:val="24"/>
          <w:lang w:val="en-GB"/>
        </w:rPr>
      </w:pPr>
      <w:r w:rsidRPr="00FF49C1">
        <w:rPr>
          <w:szCs w:val="24"/>
          <w:lang w:val="en-GB"/>
        </w:rPr>
        <w:t>Jade lives in an impoverished area of Portland, Oregon, and is a scholarship student</w:t>
      </w:r>
      <w:r w:rsidR="00FE71FE">
        <w:rPr>
          <w:szCs w:val="24"/>
          <w:lang w:val="en-GB"/>
        </w:rPr>
        <w:t xml:space="preserve"> </w:t>
      </w:r>
      <w:r w:rsidRPr="00FF49C1">
        <w:rPr>
          <w:szCs w:val="24"/>
          <w:lang w:val="en-GB"/>
        </w:rPr>
        <w:t>at a mostly w</w:t>
      </w:r>
      <w:r w:rsidR="005A693A">
        <w:rPr>
          <w:szCs w:val="24"/>
          <w:lang w:val="en-GB"/>
        </w:rPr>
        <w:t>hite elite private high school.</w:t>
      </w:r>
      <w:r w:rsidR="005A693A">
        <w:rPr>
          <w:szCs w:val="24"/>
          <w:lang w:val="en-GB"/>
        </w:rPr>
        <w:br/>
      </w:r>
      <w:r w:rsidRPr="00FF49C1">
        <w:rPr>
          <w:szCs w:val="24"/>
          <w:lang w:val="en-GB"/>
        </w:rPr>
        <w:t>She has frequent appointments with her</w:t>
      </w:r>
      <w:r w:rsidR="00FE71FE">
        <w:rPr>
          <w:szCs w:val="24"/>
          <w:lang w:val="en-GB"/>
        </w:rPr>
        <w:t xml:space="preserve"> </w:t>
      </w:r>
      <w:r w:rsidRPr="00FF49C1">
        <w:rPr>
          <w:szCs w:val="24"/>
          <w:lang w:val="en-GB"/>
        </w:rPr>
        <w:t>guidance counselor Mrs. Parker, who supervises her personal and academic</w:t>
      </w:r>
      <w:r w:rsidR="00FE71FE">
        <w:rPr>
          <w:szCs w:val="24"/>
          <w:lang w:val="en-GB"/>
        </w:rPr>
        <w:t xml:space="preserve"> </w:t>
      </w:r>
      <w:r w:rsidRPr="00FF49C1">
        <w:rPr>
          <w:szCs w:val="24"/>
          <w:lang w:val="en-GB"/>
        </w:rPr>
        <w:t>development.</w:t>
      </w:r>
    </w:p>
    <w:p w:rsidR="00837352" w:rsidRPr="00FF49C1" w:rsidRDefault="00837352" w:rsidP="00837352">
      <w:pPr>
        <w:rPr>
          <w:szCs w:val="24"/>
          <w:lang w:val="en-GB"/>
        </w:rPr>
      </w:pPr>
    </w:p>
    <w:p w:rsidR="00837352" w:rsidRPr="00FF49C1" w:rsidRDefault="00837352" w:rsidP="00837352">
      <w:pPr>
        <w:pStyle w:val="Listenfortsetzung"/>
        <w:rPr>
          <w:szCs w:val="24"/>
          <w:lang w:val="en-GB"/>
        </w:rPr>
      </w:pPr>
      <w:r w:rsidRPr="00FF49C1">
        <w:rPr>
          <w:szCs w:val="24"/>
          <w:lang w:val="en-GB"/>
        </w:rPr>
        <w:t>“Now let’s get to business,” Mrs. Parker says.</w:t>
      </w:r>
    </w:p>
    <w:p w:rsidR="00837352" w:rsidRPr="00FF49C1" w:rsidRDefault="00837352" w:rsidP="00837352">
      <w:pPr>
        <w:pStyle w:val="Listenfortsetzung"/>
        <w:rPr>
          <w:szCs w:val="24"/>
          <w:lang w:val="en-GB"/>
        </w:rPr>
      </w:pPr>
      <w:r w:rsidRPr="00FF49C1">
        <w:rPr>
          <w:szCs w:val="24"/>
          <w:lang w:val="en-GB"/>
        </w:rPr>
        <w:t>I take a deep breath and prepare to act surprised when she tells me she’s nominating</w:t>
      </w:r>
    </w:p>
    <w:p w:rsidR="00837352" w:rsidRPr="00FF49C1" w:rsidRDefault="00837352" w:rsidP="00837352">
      <w:pPr>
        <w:pStyle w:val="Listenfortsetzung"/>
        <w:rPr>
          <w:szCs w:val="24"/>
          <w:lang w:val="en-GB"/>
        </w:rPr>
      </w:pPr>
      <w:r w:rsidRPr="00FF49C1">
        <w:rPr>
          <w:szCs w:val="24"/>
          <w:lang w:val="en-GB"/>
        </w:rPr>
        <w:t>me for the study abroad program. She picks up a folder, looks at it, and like an orator</w:t>
      </w:r>
    </w:p>
    <w:p w:rsidR="00837352" w:rsidRPr="00FF49C1" w:rsidRDefault="00837352" w:rsidP="00837352">
      <w:pPr>
        <w:pStyle w:val="Listenfortsetzung"/>
        <w:rPr>
          <w:szCs w:val="24"/>
          <w:lang w:val="en-GB"/>
        </w:rPr>
      </w:pPr>
      <w:r w:rsidRPr="00FF49C1">
        <w:rPr>
          <w:szCs w:val="24"/>
          <w:lang w:val="en-GB"/>
        </w:rPr>
        <w:t xml:space="preserve">who decides to </w:t>
      </w:r>
      <w:r w:rsidR="00271CEA" w:rsidRPr="00FF49C1">
        <w:rPr>
          <w:szCs w:val="24"/>
          <w:lang w:val="en-GB"/>
        </w:rPr>
        <w:t>improv</w:t>
      </w:r>
      <w:r w:rsidR="00636C96" w:rsidRPr="00FF49C1">
        <w:rPr>
          <w:szCs w:val="24"/>
          <w:lang w:val="en-GB"/>
        </w:rPr>
        <w:t xml:space="preserve"> </w:t>
      </w:r>
      <w:r w:rsidR="00271CEA" w:rsidRPr="00FF49C1">
        <w:rPr>
          <w:szCs w:val="24"/>
          <w:lang w:val="en-GB"/>
        </w:rPr>
        <w:t>[1]</w:t>
      </w:r>
      <w:r w:rsidRPr="00FF49C1">
        <w:rPr>
          <w:szCs w:val="24"/>
          <w:lang w:val="en-GB"/>
        </w:rPr>
        <w:t xml:space="preserve"> instead of using her notes, tosses the folder back onto her</w:t>
      </w:r>
    </w:p>
    <w:p w:rsidR="00837352" w:rsidRPr="00FF49C1" w:rsidRDefault="00837352" w:rsidP="00837352">
      <w:pPr>
        <w:pStyle w:val="Liste"/>
        <w:rPr>
          <w:szCs w:val="24"/>
          <w:lang w:val="en-GB"/>
        </w:rPr>
      </w:pPr>
      <w:r w:rsidRPr="00FF49C1">
        <w:rPr>
          <w:szCs w:val="24"/>
          <w:lang w:val="en-GB"/>
        </w:rPr>
        <w:t>5</w:t>
      </w:r>
      <w:r w:rsidRPr="00FF49C1">
        <w:rPr>
          <w:szCs w:val="24"/>
          <w:lang w:val="en-GB"/>
        </w:rPr>
        <w:tab/>
        <w:t>desk and asks, “Jade, what do you want?”</w:t>
      </w:r>
    </w:p>
    <w:p w:rsidR="00837352" w:rsidRPr="00FF49C1" w:rsidRDefault="00837352" w:rsidP="00837352">
      <w:pPr>
        <w:pStyle w:val="Listenfortsetzung"/>
        <w:rPr>
          <w:szCs w:val="24"/>
          <w:lang w:val="en-GB"/>
        </w:rPr>
      </w:pPr>
      <w:r w:rsidRPr="00FF49C1">
        <w:rPr>
          <w:szCs w:val="24"/>
          <w:lang w:val="en-GB"/>
        </w:rPr>
        <w:t>To eat.</w:t>
      </w:r>
    </w:p>
    <w:p w:rsidR="00837352" w:rsidRPr="00FF49C1" w:rsidRDefault="00837352" w:rsidP="00837352">
      <w:pPr>
        <w:pStyle w:val="Listenfortsetzung"/>
        <w:rPr>
          <w:szCs w:val="24"/>
          <w:lang w:val="en-GB"/>
        </w:rPr>
      </w:pPr>
      <w:r w:rsidRPr="00FF49C1">
        <w:rPr>
          <w:szCs w:val="24"/>
          <w:lang w:val="en-GB"/>
        </w:rPr>
        <w:t>To travel with the study abroad program. […]</w:t>
      </w:r>
    </w:p>
    <w:p w:rsidR="00837352" w:rsidRPr="00FF49C1" w:rsidRDefault="00837352" w:rsidP="00837352">
      <w:pPr>
        <w:pStyle w:val="Listenfortsetzung"/>
        <w:rPr>
          <w:szCs w:val="24"/>
          <w:lang w:val="en-GB"/>
        </w:rPr>
      </w:pPr>
      <w:r w:rsidRPr="00FF49C1">
        <w:rPr>
          <w:szCs w:val="24"/>
          <w:lang w:val="en-GB"/>
        </w:rPr>
        <w:t>To eat and speak Spanish in Argentina, in Costa Rica. In New York, California. In job</w:t>
      </w:r>
    </w:p>
    <w:p w:rsidR="00837352" w:rsidRPr="00FF49C1" w:rsidRDefault="00837352" w:rsidP="00837352">
      <w:pPr>
        <w:pStyle w:val="Listenfortsetzung"/>
        <w:rPr>
          <w:szCs w:val="24"/>
          <w:lang w:val="en-GB"/>
        </w:rPr>
      </w:pPr>
      <w:r w:rsidRPr="00FF49C1">
        <w:rPr>
          <w:szCs w:val="24"/>
          <w:lang w:val="en-GB"/>
        </w:rPr>
        <w:t>interviews where knowing more than one language moves your application to the</w:t>
      </w:r>
    </w:p>
    <w:p w:rsidR="00837352" w:rsidRPr="00FF49C1" w:rsidRDefault="00837352" w:rsidP="00837352">
      <w:pPr>
        <w:pStyle w:val="Liste"/>
        <w:rPr>
          <w:szCs w:val="24"/>
          <w:lang w:val="en-GB"/>
        </w:rPr>
      </w:pPr>
      <w:r w:rsidRPr="00FF49C1">
        <w:rPr>
          <w:szCs w:val="24"/>
          <w:lang w:val="en-GB"/>
        </w:rPr>
        <w:lastRenderedPageBreak/>
        <w:t>10</w:t>
      </w:r>
      <w:r w:rsidRPr="00FF49C1">
        <w:rPr>
          <w:szCs w:val="24"/>
          <w:lang w:val="en-GB"/>
        </w:rPr>
        <w:tab/>
        <w:t>top of the pile.</w:t>
      </w:r>
    </w:p>
    <w:p w:rsidR="00837352" w:rsidRPr="00FF49C1" w:rsidRDefault="00837352" w:rsidP="00837352">
      <w:pPr>
        <w:pStyle w:val="Listenfortsetzung"/>
        <w:rPr>
          <w:szCs w:val="24"/>
          <w:lang w:val="en-GB"/>
        </w:rPr>
      </w:pPr>
      <w:r w:rsidRPr="00FF49C1">
        <w:rPr>
          <w:szCs w:val="24"/>
          <w:lang w:val="en-GB"/>
        </w:rPr>
        <w:t>To give myself a way out. A way in. Because language can take you places.</w:t>
      </w:r>
    </w:p>
    <w:p w:rsidR="00837352" w:rsidRPr="00FF49C1" w:rsidRDefault="00837352" w:rsidP="00837352">
      <w:pPr>
        <w:pStyle w:val="Listenfortsetzung"/>
        <w:rPr>
          <w:szCs w:val="24"/>
          <w:lang w:val="en-GB"/>
        </w:rPr>
      </w:pPr>
      <w:r w:rsidRPr="00FF49C1">
        <w:rPr>
          <w:szCs w:val="24"/>
          <w:lang w:val="en-GB"/>
        </w:rPr>
        <w:t>Mrs. Parker clears her throat. “It’s okay if you don’t have an answer yet,” she says.</w:t>
      </w:r>
    </w:p>
    <w:p w:rsidR="00837352" w:rsidRPr="00FF49C1" w:rsidRDefault="00837352" w:rsidP="00837352">
      <w:pPr>
        <w:pStyle w:val="Listenfortsetzung"/>
        <w:rPr>
          <w:szCs w:val="24"/>
          <w:lang w:val="en-GB"/>
        </w:rPr>
      </w:pPr>
      <w:r w:rsidRPr="00FF49C1">
        <w:rPr>
          <w:szCs w:val="24"/>
          <w:lang w:val="en-GB"/>
        </w:rPr>
        <w:t>“That’s why I’m here. To help you figure it out. To help you get it once you know what</w:t>
      </w:r>
    </w:p>
    <w:p w:rsidR="00837352" w:rsidRPr="00FF49C1" w:rsidRDefault="00837352" w:rsidP="00837352">
      <w:pPr>
        <w:pStyle w:val="Listenfortsetzung"/>
        <w:rPr>
          <w:szCs w:val="24"/>
          <w:lang w:val="en-GB"/>
        </w:rPr>
      </w:pPr>
      <w:r w:rsidRPr="00FF49C1">
        <w:rPr>
          <w:szCs w:val="24"/>
          <w:lang w:val="en-GB"/>
        </w:rPr>
        <w:t>it is.” She picks the folder back up and hands it to me. The front of the folder shows</w:t>
      </w:r>
    </w:p>
    <w:p w:rsidR="00837352" w:rsidRPr="00FF49C1" w:rsidRDefault="00837352" w:rsidP="00837352">
      <w:pPr>
        <w:pStyle w:val="Liste"/>
        <w:rPr>
          <w:szCs w:val="24"/>
          <w:lang w:val="en-GB"/>
        </w:rPr>
      </w:pPr>
      <w:r w:rsidRPr="00FF49C1">
        <w:rPr>
          <w:szCs w:val="24"/>
          <w:lang w:val="en-GB"/>
        </w:rPr>
        <w:t>15</w:t>
      </w:r>
      <w:r w:rsidRPr="00FF49C1">
        <w:rPr>
          <w:szCs w:val="24"/>
          <w:lang w:val="en-GB"/>
        </w:rPr>
        <w:tab/>
        <w:t>a group of black women – adults and teens – smiling and embracing one another.</w:t>
      </w:r>
    </w:p>
    <w:p w:rsidR="00837352" w:rsidRPr="00FF49C1" w:rsidRDefault="00837352" w:rsidP="00837352">
      <w:pPr>
        <w:pStyle w:val="Listenfortsetzung"/>
        <w:rPr>
          <w:szCs w:val="24"/>
          <w:lang w:val="en-GB"/>
        </w:rPr>
      </w:pPr>
      <w:r w:rsidRPr="00FE71FE">
        <w:rPr>
          <w:i/>
          <w:szCs w:val="24"/>
          <w:lang w:val="en-GB"/>
        </w:rPr>
        <w:t>Woman to Woman: A Mentorship Program for African American Girls.</w:t>
      </w:r>
      <w:r w:rsidRPr="00FF49C1">
        <w:rPr>
          <w:szCs w:val="24"/>
          <w:lang w:val="en-GB"/>
        </w:rPr>
        <w:t xml:space="preserve"> Mrs. Parker is</w:t>
      </w:r>
    </w:p>
    <w:p w:rsidR="00837352" w:rsidRPr="00FF49C1" w:rsidRDefault="00837352" w:rsidP="00837352">
      <w:pPr>
        <w:pStyle w:val="Listenfortsetzung"/>
        <w:rPr>
          <w:szCs w:val="24"/>
          <w:lang w:val="en-GB"/>
        </w:rPr>
      </w:pPr>
      <w:r w:rsidRPr="00FF49C1">
        <w:rPr>
          <w:szCs w:val="24"/>
          <w:lang w:val="en-GB"/>
        </w:rPr>
        <w:t>smiling like what she’s about to tell me is that she found the cure for cancer. But</w:t>
      </w:r>
    </w:p>
    <w:p w:rsidR="00837352" w:rsidRPr="00FF49C1" w:rsidRDefault="00837352" w:rsidP="00837352">
      <w:pPr>
        <w:pStyle w:val="Listenfortsetzung"/>
        <w:rPr>
          <w:szCs w:val="24"/>
          <w:lang w:val="en-GB"/>
        </w:rPr>
      </w:pPr>
      <w:r w:rsidRPr="00FF49C1">
        <w:rPr>
          <w:szCs w:val="24"/>
          <w:lang w:val="en-GB"/>
        </w:rPr>
        <w:t>really, what she has to tell me sounds more like a honking horn that’s stuck, a favorite</w:t>
      </w:r>
    </w:p>
    <w:p w:rsidR="00837352" w:rsidRPr="00FF49C1" w:rsidRDefault="00837352" w:rsidP="00837352">
      <w:pPr>
        <w:pStyle w:val="Listenfortsetzung"/>
        <w:rPr>
          <w:szCs w:val="24"/>
          <w:lang w:val="en-GB"/>
        </w:rPr>
      </w:pPr>
      <w:r w:rsidRPr="00FF49C1">
        <w:rPr>
          <w:szCs w:val="24"/>
          <w:lang w:val="en-GB"/>
        </w:rPr>
        <w:t>glass shattering into countless pieces on the floor.</w:t>
      </w:r>
    </w:p>
    <w:p w:rsidR="00837352" w:rsidRPr="00FF49C1" w:rsidRDefault="00837352" w:rsidP="00837352">
      <w:pPr>
        <w:pStyle w:val="Liste"/>
        <w:rPr>
          <w:szCs w:val="24"/>
          <w:lang w:val="en-GB"/>
        </w:rPr>
      </w:pPr>
      <w:r w:rsidRPr="00FF49C1">
        <w:rPr>
          <w:szCs w:val="24"/>
          <w:lang w:val="en-GB"/>
        </w:rPr>
        <w:t>20</w:t>
      </w:r>
      <w:r w:rsidRPr="00FF49C1">
        <w:rPr>
          <w:szCs w:val="24"/>
          <w:lang w:val="en-GB"/>
        </w:rPr>
        <w:tab/>
        <w:t>Mrs. Parker tells me that twelve girls from high schools throughout the city have been</w:t>
      </w:r>
    </w:p>
    <w:p w:rsidR="00837352" w:rsidRPr="00FF49C1" w:rsidRDefault="00837352" w:rsidP="00837352">
      <w:pPr>
        <w:pStyle w:val="Listenfortsetzung"/>
        <w:rPr>
          <w:szCs w:val="24"/>
          <w:lang w:val="en-GB"/>
        </w:rPr>
      </w:pPr>
      <w:r w:rsidRPr="00FF49C1">
        <w:rPr>
          <w:szCs w:val="24"/>
          <w:lang w:val="en-GB"/>
        </w:rPr>
        <w:t>selected to participate in Woman to Woman. Each of us will be paired with a mentor.</w:t>
      </w:r>
    </w:p>
    <w:p w:rsidR="00837352" w:rsidRPr="00FF49C1" w:rsidRDefault="00837352" w:rsidP="00837352">
      <w:pPr>
        <w:pStyle w:val="Listenfortsetzung"/>
        <w:rPr>
          <w:szCs w:val="24"/>
          <w:lang w:val="en-GB"/>
        </w:rPr>
      </w:pPr>
      <w:r w:rsidRPr="00FF49C1">
        <w:rPr>
          <w:szCs w:val="24"/>
          <w:lang w:val="en-GB"/>
        </w:rPr>
        <w:t>“Look at all the great activities that are planned for you,” she says. She takes the</w:t>
      </w:r>
    </w:p>
    <w:p w:rsidR="00837352" w:rsidRPr="00FF49C1" w:rsidRDefault="00837352" w:rsidP="00837352">
      <w:pPr>
        <w:pStyle w:val="Listenfortsetzung"/>
        <w:rPr>
          <w:szCs w:val="24"/>
          <w:lang w:val="en-GB"/>
        </w:rPr>
      </w:pPr>
      <w:r w:rsidRPr="00FF49C1">
        <w:rPr>
          <w:szCs w:val="24"/>
          <w:lang w:val="en-GB"/>
        </w:rPr>
        <w:t>folder from my hand and opens it, pulling out a sheet titled Monthly Outings:</w:t>
      </w:r>
    </w:p>
    <w:p w:rsidR="00837352" w:rsidRPr="00FF49C1" w:rsidRDefault="00837352" w:rsidP="001237FE">
      <w:pPr>
        <w:pStyle w:val="Listenfortsetzung"/>
        <w:rPr>
          <w:lang w:val="en-GB"/>
        </w:rPr>
      </w:pPr>
      <w:r w:rsidRPr="00FF49C1">
        <w:rPr>
          <w:lang w:val="en-GB"/>
        </w:rPr>
        <w:t>A Night at Oregon Symphony</w:t>
      </w:r>
    </w:p>
    <w:p w:rsidR="00837352" w:rsidRPr="00FF49C1" w:rsidRDefault="00837352" w:rsidP="00FE71FE">
      <w:pPr>
        <w:pStyle w:val="Liste"/>
        <w:rPr>
          <w:lang w:val="en-GB"/>
        </w:rPr>
      </w:pPr>
      <w:r w:rsidRPr="00FF49C1">
        <w:rPr>
          <w:lang w:val="en-GB"/>
        </w:rPr>
        <w:t>25</w:t>
      </w:r>
      <w:r w:rsidRPr="00FF49C1">
        <w:rPr>
          <w:lang w:val="en-GB"/>
        </w:rPr>
        <w:tab/>
        <w:t>Museum Visit at Portland Art Museum</w:t>
      </w:r>
    </w:p>
    <w:p w:rsidR="00837352" w:rsidRPr="00FF49C1" w:rsidRDefault="00837352" w:rsidP="001237FE">
      <w:pPr>
        <w:pStyle w:val="Listenfortsetzung"/>
        <w:rPr>
          <w:lang w:val="en-GB"/>
        </w:rPr>
      </w:pPr>
      <w:r w:rsidRPr="00FF49C1">
        <w:rPr>
          <w:lang w:val="en-GB"/>
        </w:rPr>
        <w:t>Fun Day at Oaks Amusement Park</w:t>
      </w:r>
    </w:p>
    <w:p w:rsidR="00837352" w:rsidRPr="00FF49C1" w:rsidRDefault="00837352" w:rsidP="00837352">
      <w:pPr>
        <w:pStyle w:val="Listenfortsetzung"/>
        <w:rPr>
          <w:szCs w:val="24"/>
          <w:lang w:val="en-GB"/>
        </w:rPr>
      </w:pPr>
      <w:r w:rsidRPr="00FF49C1">
        <w:rPr>
          <w:szCs w:val="24"/>
          <w:lang w:val="en-GB"/>
        </w:rPr>
        <w:lastRenderedPageBreak/>
        <w:t>“Do you have any questions?” Mrs. Parker asks.</w:t>
      </w:r>
    </w:p>
    <w:p w:rsidR="001237FE" w:rsidRDefault="00837352" w:rsidP="00837352">
      <w:pPr>
        <w:pStyle w:val="Listenfortsetzung"/>
        <w:rPr>
          <w:szCs w:val="24"/>
          <w:lang w:val="en-GB"/>
        </w:rPr>
      </w:pPr>
      <w:r w:rsidRPr="00FF49C1">
        <w:rPr>
          <w:szCs w:val="24"/>
          <w:lang w:val="en-GB"/>
        </w:rPr>
        <w:t xml:space="preserve">I want to speak up, ask, </w:t>
      </w:r>
      <w:r w:rsidRPr="001237FE">
        <w:rPr>
          <w:i/>
          <w:szCs w:val="24"/>
          <w:lang w:val="en-GB"/>
        </w:rPr>
        <w:t>What about the nomination for the study abroad program?</w:t>
      </w:r>
      <w:r w:rsidR="001237FE">
        <w:rPr>
          <w:szCs w:val="24"/>
          <w:lang w:val="en-GB"/>
        </w:rPr>
        <w:t xml:space="preserve"> I</w:t>
      </w:r>
    </w:p>
    <w:p w:rsidR="001237FE" w:rsidRPr="005A693A" w:rsidRDefault="00837352" w:rsidP="001237FE">
      <w:pPr>
        <w:pStyle w:val="Listenfortsetzung"/>
        <w:rPr>
          <w:i/>
          <w:lang w:val="en-GB"/>
        </w:rPr>
      </w:pPr>
      <w:r w:rsidRPr="005A693A">
        <w:rPr>
          <w:lang w:val="en-GB"/>
        </w:rPr>
        <w:t>want to ask about that day she looked into my eyes and</w:t>
      </w:r>
      <w:r w:rsidR="001237FE" w:rsidRPr="005A693A">
        <w:rPr>
          <w:lang w:val="en-GB"/>
        </w:rPr>
        <w:t xml:space="preserve"> said, </w:t>
      </w:r>
      <w:r w:rsidR="001237FE" w:rsidRPr="005A693A">
        <w:rPr>
          <w:i/>
          <w:lang w:val="en-GB"/>
        </w:rPr>
        <w:t>“St. Francis provides</w:t>
      </w:r>
    </w:p>
    <w:p w:rsidR="00FF4D9F" w:rsidRDefault="001237FE" w:rsidP="001237FE">
      <w:pPr>
        <w:pStyle w:val="Liste"/>
        <w:rPr>
          <w:lang w:val="en-GB"/>
        </w:rPr>
      </w:pPr>
      <w:r w:rsidRPr="001237FE">
        <w:rPr>
          <w:lang w:val="en-GB"/>
        </w:rPr>
        <w:t>30</w:t>
      </w:r>
      <w:r w:rsidRPr="001237FE">
        <w:rPr>
          <w:lang w:val="en-GB"/>
        </w:rPr>
        <w:tab/>
      </w:r>
      <w:r w:rsidR="00837352" w:rsidRPr="001237FE">
        <w:rPr>
          <w:i/>
          <w:lang w:val="en-GB"/>
        </w:rPr>
        <w:t>opportunities for our students to travel the world,”</w:t>
      </w:r>
      <w:r w:rsidR="00837352" w:rsidRPr="001237FE">
        <w:rPr>
          <w:lang w:val="en-GB"/>
        </w:rPr>
        <w:t xml:space="preserve"> </w:t>
      </w:r>
      <w:r w:rsidR="00FF4D9F">
        <w:rPr>
          <w:lang w:val="en-GB"/>
        </w:rPr>
        <w:t>but instead I ask, “Why was I</w:t>
      </w:r>
    </w:p>
    <w:p w:rsidR="00837352" w:rsidRPr="001237FE" w:rsidRDefault="00837352" w:rsidP="00FF4D9F">
      <w:pPr>
        <w:pStyle w:val="Listenfortsetzung"/>
        <w:rPr>
          <w:lang w:val="en-GB"/>
        </w:rPr>
      </w:pPr>
      <w:r w:rsidRPr="001237FE">
        <w:rPr>
          <w:lang w:val="en-GB"/>
        </w:rPr>
        <w:t>chosen for this?”</w:t>
      </w:r>
    </w:p>
    <w:p w:rsidR="00FF4D9F" w:rsidRPr="00FF4D9F" w:rsidRDefault="00837352" w:rsidP="00FF4D9F">
      <w:pPr>
        <w:pStyle w:val="Listenfortsetzung"/>
        <w:rPr>
          <w:lang w:val="en-GB"/>
        </w:rPr>
      </w:pPr>
      <w:r w:rsidRPr="005A693A">
        <w:rPr>
          <w:lang w:val="en-GB"/>
        </w:rPr>
        <w:t xml:space="preserve">Mrs. Parker clears her throat. </w:t>
      </w:r>
      <w:r w:rsidRPr="00FF4D9F">
        <w:rPr>
          <w:lang w:val="en-GB"/>
        </w:rPr>
        <w:t>“Well, uh, selection was based on, uh, gender,</w:t>
      </w:r>
      <w:r w:rsidR="00FF4D9F" w:rsidRPr="00FF4D9F">
        <w:rPr>
          <w:lang w:val="en-GB"/>
        </w:rPr>
        <w:t xml:space="preserve"> grade,</w:t>
      </w:r>
    </w:p>
    <w:p w:rsidR="00837352" w:rsidRPr="005A693A" w:rsidRDefault="00837352" w:rsidP="00FF4D9F">
      <w:pPr>
        <w:pStyle w:val="Listenfortsetzung"/>
        <w:rPr>
          <w:lang w:val="en-GB"/>
        </w:rPr>
      </w:pPr>
      <w:r w:rsidRPr="005A693A">
        <w:rPr>
          <w:lang w:val="en-GB"/>
        </w:rPr>
        <w:t>and, well, several other things.”</w:t>
      </w:r>
    </w:p>
    <w:p w:rsidR="00837352" w:rsidRPr="00FF49C1" w:rsidRDefault="00837352" w:rsidP="00FF4D9F">
      <w:pPr>
        <w:pStyle w:val="Listenfortsetzung"/>
        <w:rPr>
          <w:szCs w:val="24"/>
          <w:lang w:val="en-GB"/>
        </w:rPr>
      </w:pPr>
      <w:r w:rsidRPr="00FF49C1">
        <w:rPr>
          <w:szCs w:val="24"/>
          <w:lang w:val="en-GB"/>
        </w:rPr>
        <w:t>“Like?”</w:t>
      </w:r>
    </w:p>
    <w:p w:rsidR="00837352" w:rsidRPr="00FF49C1" w:rsidRDefault="00837352" w:rsidP="00837352">
      <w:pPr>
        <w:pStyle w:val="Liste"/>
        <w:rPr>
          <w:szCs w:val="24"/>
          <w:lang w:val="en-GB"/>
        </w:rPr>
      </w:pPr>
      <w:r w:rsidRPr="00FF49C1">
        <w:rPr>
          <w:szCs w:val="24"/>
          <w:lang w:val="en-GB"/>
        </w:rPr>
        <w:t>35</w:t>
      </w:r>
      <w:r w:rsidRPr="00FF49C1">
        <w:rPr>
          <w:szCs w:val="24"/>
          <w:lang w:val="en-GB"/>
        </w:rPr>
        <w:tab/>
        <w:t>“Well, uh, several things. Teacher nominations … uh, need.”</w:t>
      </w:r>
    </w:p>
    <w:p w:rsidR="00837352" w:rsidRPr="00FF49C1" w:rsidRDefault="00837352" w:rsidP="00837352">
      <w:pPr>
        <w:pStyle w:val="Listenfortsetzung"/>
        <w:rPr>
          <w:szCs w:val="24"/>
          <w:lang w:val="en-GB"/>
        </w:rPr>
      </w:pPr>
      <w:r w:rsidRPr="00FF49C1">
        <w:rPr>
          <w:szCs w:val="24"/>
          <w:lang w:val="en-GB"/>
        </w:rPr>
        <w:t>“Mrs. Parker, I don’t need a mentor,” I tell her.</w:t>
      </w:r>
    </w:p>
    <w:p w:rsidR="00837352" w:rsidRPr="00FF49C1" w:rsidRDefault="00837352" w:rsidP="00837352">
      <w:pPr>
        <w:pStyle w:val="Listenfortsetzung"/>
        <w:rPr>
          <w:szCs w:val="24"/>
          <w:lang w:val="en-GB"/>
        </w:rPr>
      </w:pPr>
      <w:r w:rsidRPr="00FF49C1">
        <w:rPr>
          <w:szCs w:val="24"/>
          <w:lang w:val="en-GB"/>
        </w:rPr>
        <w:t>“Every young person could use a caring adult in her life.”</w:t>
      </w:r>
    </w:p>
    <w:p w:rsidR="00FF4D9F" w:rsidRDefault="00837352" w:rsidP="00837352">
      <w:pPr>
        <w:pStyle w:val="Listenfortsetzung"/>
        <w:rPr>
          <w:szCs w:val="24"/>
          <w:lang w:val="en-GB"/>
        </w:rPr>
      </w:pPr>
      <w:r w:rsidRPr="00FF49C1">
        <w:rPr>
          <w:szCs w:val="24"/>
          <w:lang w:val="en-GB"/>
        </w:rPr>
        <w:t>“I have my mother.” And my uncle, and my dad. “Yo</w:t>
      </w:r>
      <w:r w:rsidR="00FF4D9F">
        <w:rPr>
          <w:szCs w:val="24"/>
          <w:lang w:val="en-GB"/>
        </w:rPr>
        <w:t>u think I don’t have anyone who</w:t>
      </w:r>
    </w:p>
    <w:p w:rsidR="00837352" w:rsidRPr="00FF49C1" w:rsidRDefault="00837352" w:rsidP="00837352">
      <w:pPr>
        <w:pStyle w:val="Listenfortsetzung"/>
        <w:rPr>
          <w:szCs w:val="24"/>
          <w:lang w:val="en-GB"/>
        </w:rPr>
      </w:pPr>
      <w:r w:rsidRPr="00FF49C1">
        <w:rPr>
          <w:szCs w:val="24"/>
          <w:lang w:val="en-GB"/>
        </w:rPr>
        <w:t>cares about me?”</w:t>
      </w:r>
    </w:p>
    <w:p w:rsidR="00FF4D9F" w:rsidRDefault="00837352" w:rsidP="00837352">
      <w:pPr>
        <w:pStyle w:val="Liste"/>
        <w:rPr>
          <w:szCs w:val="24"/>
          <w:lang w:val="en-GB"/>
        </w:rPr>
      </w:pPr>
      <w:r w:rsidRPr="00FF49C1">
        <w:rPr>
          <w:szCs w:val="24"/>
          <w:lang w:val="en-GB"/>
        </w:rPr>
        <w:t>40</w:t>
      </w:r>
      <w:r w:rsidRPr="00FF49C1">
        <w:rPr>
          <w:szCs w:val="24"/>
          <w:lang w:val="en-GB"/>
        </w:rPr>
        <w:tab/>
        <w:t>“No, no. That’s not what I said.” Mrs. Parker clear</w:t>
      </w:r>
      <w:r w:rsidR="00FF4D9F">
        <w:rPr>
          <w:szCs w:val="24"/>
          <w:lang w:val="en-GB"/>
        </w:rPr>
        <w:t>s her throat. “We want to be as</w:t>
      </w:r>
    </w:p>
    <w:p w:rsidR="00FF4D9F" w:rsidRDefault="00837352" w:rsidP="00FF4D9F">
      <w:pPr>
        <w:pStyle w:val="Listenfortsetzung"/>
        <w:rPr>
          <w:lang w:val="en-GB"/>
        </w:rPr>
      </w:pPr>
      <w:r w:rsidRPr="00FF49C1">
        <w:rPr>
          <w:lang w:val="en-GB"/>
        </w:rPr>
        <w:t>proactive as possible, and you know, well, statistics</w:t>
      </w:r>
      <w:r w:rsidR="00FF4D9F">
        <w:rPr>
          <w:lang w:val="en-GB"/>
        </w:rPr>
        <w:t xml:space="preserve"> tell us that young people with</w:t>
      </w:r>
    </w:p>
    <w:p w:rsidR="00FF4D9F" w:rsidRDefault="00837352" w:rsidP="00FF4D9F">
      <w:pPr>
        <w:pStyle w:val="Listenfortsetzung"/>
        <w:rPr>
          <w:lang w:val="en-GB"/>
        </w:rPr>
      </w:pPr>
      <w:r w:rsidRPr="00FF49C1">
        <w:rPr>
          <w:lang w:val="en-GB"/>
        </w:rPr>
        <w:t>your set of circumstances are, well, at risk for certai</w:t>
      </w:r>
      <w:r w:rsidR="00FF4D9F">
        <w:rPr>
          <w:lang w:val="en-GB"/>
        </w:rPr>
        <w:t>n things, and we’d like to help</w:t>
      </w:r>
    </w:p>
    <w:p w:rsidR="00FF4D9F" w:rsidRDefault="00837352" w:rsidP="00FF4D9F">
      <w:pPr>
        <w:pStyle w:val="Listenfortsetzung"/>
        <w:rPr>
          <w:lang w:val="en-GB"/>
        </w:rPr>
      </w:pPr>
      <w:r w:rsidRPr="00FF49C1">
        <w:rPr>
          <w:lang w:val="en-GB"/>
        </w:rPr>
        <w:t>you navigate through those circumstances.” Mrs. Park</w:t>
      </w:r>
      <w:r w:rsidR="00FF4D9F">
        <w:rPr>
          <w:lang w:val="en-GB"/>
        </w:rPr>
        <w:t>er takes a candy out of her jar</w:t>
      </w:r>
    </w:p>
    <w:p w:rsidR="00837352" w:rsidRPr="00FF49C1" w:rsidRDefault="00837352" w:rsidP="00FF4D9F">
      <w:pPr>
        <w:pStyle w:val="Listenfortsetzung"/>
        <w:rPr>
          <w:lang w:val="en-GB"/>
        </w:rPr>
      </w:pPr>
      <w:r w:rsidRPr="00FF49C1">
        <w:rPr>
          <w:lang w:val="en-GB"/>
        </w:rPr>
        <w:lastRenderedPageBreak/>
        <w:t>and pops it into her mouth. “I’d like you to thoroughly look over the information and</w:t>
      </w:r>
    </w:p>
    <w:p w:rsidR="00837352" w:rsidRPr="00FF49C1" w:rsidRDefault="00837352" w:rsidP="00837352">
      <w:pPr>
        <w:pStyle w:val="Liste"/>
        <w:rPr>
          <w:szCs w:val="24"/>
          <w:lang w:val="en-GB"/>
        </w:rPr>
      </w:pPr>
      <w:r w:rsidRPr="00FF49C1">
        <w:rPr>
          <w:szCs w:val="24"/>
          <w:lang w:val="en-GB"/>
        </w:rPr>
        <w:t>45</w:t>
      </w:r>
      <w:r w:rsidRPr="00FF49C1">
        <w:rPr>
          <w:szCs w:val="24"/>
          <w:lang w:val="en-GB"/>
        </w:rPr>
        <w:tab/>
        <w:t>consider it. This is a good opportunity for you.”</w:t>
      </w:r>
    </w:p>
    <w:p w:rsidR="00837352" w:rsidRPr="00FF49C1" w:rsidRDefault="00837352" w:rsidP="00837352">
      <w:pPr>
        <w:pStyle w:val="Listenfortsetzung"/>
        <w:rPr>
          <w:szCs w:val="24"/>
          <w:lang w:val="en-GB"/>
        </w:rPr>
      </w:pPr>
      <w:r w:rsidRPr="00FF49C1">
        <w:rPr>
          <w:szCs w:val="24"/>
          <w:lang w:val="en-GB"/>
        </w:rPr>
        <w:t>That word shadows me. Follows me like a stray cat.</w:t>
      </w:r>
    </w:p>
    <w:p w:rsidR="00837352" w:rsidRPr="00FF49C1" w:rsidRDefault="00837352" w:rsidP="00837352">
      <w:pPr>
        <w:pStyle w:val="Listenfortsetzung"/>
        <w:rPr>
          <w:szCs w:val="24"/>
          <w:lang w:val="en-GB"/>
        </w:rPr>
      </w:pPr>
      <w:r w:rsidRPr="00FF49C1">
        <w:rPr>
          <w:szCs w:val="24"/>
          <w:lang w:val="en-GB"/>
        </w:rPr>
        <w:t>I stand up. “What happens if I don’t participate?” I ask.</w:t>
      </w:r>
    </w:p>
    <w:p w:rsidR="006A5A66" w:rsidRDefault="00837352" w:rsidP="00837352">
      <w:pPr>
        <w:pStyle w:val="Listenfortsetzung"/>
        <w:rPr>
          <w:szCs w:val="24"/>
          <w:lang w:val="en-GB"/>
        </w:rPr>
      </w:pPr>
      <w:r w:rsidRPr="00FF49C1">
        <w:rPr>
          <w:szCs w:val="24"/>
          <w:lang w:val="en-GB"/>
        </w:rPr>
        <w:t>“If you do participate and complete the two-year pro</w:t>
      </w:r>
      <w:r w:rsidR="006A5A66">
        <w:rPr>
          <w:szCs w:val="24"/>
          <w:lang w:val="en-GB"/>
        </w:rPr>
        <w:t>gram – keeping your grade point</w:t>
      </w:r>
    </w:p>
    <w:p w:rsidR="00837352" w:rsidRPr="00FF49C1" w:rsidRDefault="00837352" w:rsidP="00837352">
      <w:pPr>
        <w:pStyle w:val="Listenfortsetzung"/>
        <w:rPr>
          <w:szCs w:val="24"/>
          <w:lang w:val="en-GB"/>
        </w:rPr>
      </w:pPr>
      <w:r w:rsidRPr="00FF49C1">
        <w:rPr>
          <w:szCs w:val="24"/>
          <w:lang w:val="en-GB"/>
        </w:rPr>
        <w:t>average at a three point five or above – you are awarded a scholarship to any Oregon</w:t>
      </w:r>
    </w:p>
    <w:p w:rsidR="00837352" w:rsidRPr="00FF49C1" w:rsidRDefault="00837352" w:rsidP="00837352">
      <w:pPr>
        <w:pStyle w:val="Liste"/>
        <w:rPr>
          <w:szCs w:val="24"/>
          <w:lang w:val="en-GB"/>
        </w:rPr>
      </w:pPr>
      <w:r w:rsidRPr="00FF49C1">
        <w:rPr>
          <w:szCs w:val="24"/>
          <w:lang w:val="en-GB"/>
        </w:rPr>
        <w:t>50</w:t>
      </w:r>
      <w:r w:rsidRPr="00FF49C1">
        <w:rPr>
          <w:szCs w:val="24"/>
          <w:lang w:val="en-GB"/>
        </w:rPr>
        <w:tab/>
        <w:t>college,” Mrs. Parker tells me.</w:t>
      </w:r>
    </w:p>
    <w:p w:rsidR="00837352" w:rsidRPr="00FF49C1" w:rsidRDefault="00837352" w:rsidP="00837352">
      <w:pPr>
        <w:pStyle w:val="Listenfortsetzung"/>
        <w:rPr>
          <w:szCs w:val="24"/>
          <w:lang w:val="en-GB"/>
        </w:rPr>
      </w:pPr>
      <w:r w:rsidRPr="00FF49C1">
        <w:rPr>
          <w:szCs w:val="24"/>
          <w:lang w:val="en-GB"/>
        </w:rPr>
        <w:t>A scholarship to college?</w:t>
      </w:r>
    </w:p>
    <w:p w:rsidR="00837352" w:rsidRPr="00FF49C1" w:rsidRDefault="00837352" w:rsidP="00837352">
      <w:pPr>
        <w:pStyle w:val="Listenfortsetzung"/>
        <w:rPr>
          <w:szCs w:val="24"/>
          <w:lang w:val="en-GB"/>
        </w:rPr>
      </w:pPr>
      <w:r w:rsidRPr="00FF49C1">
        <w:rPr>
          <w:szCs w:val="24"/>
          <w:lang w:val="en-GB"/>
        </w:rPr>
        <w:t>I sit down, lean back in the seat, hear Mrs. Parker out.</w:t>
      </w:r>
    </w:p>
    <w:p w:rsidR="006A5A66" w:rsidRDefault="00837352" w:rsidP="00837352">
      <w:pPr>
        <w:pStyle w:val="Listenfortsetzung"/>
        <w:rPr>
          <w:szCs w:val="24"/>
          <w:lang w:val="en-GB"/>
        </w:rPr>
      </w:pPr>
      <w:r w:rsidRPr="00FF49C1">
        <w:rPr>
          <w:szCs w:val="24"/>
          <w:lang w:val="en-GB"/>
        </w:rPr>
        <w:t>She lowers her voice and talks as if what she is telling me is off the record. “You</w:t>
      </w:r>
      <w:r w:rsidR="006A5A66">
        <w:rPr>
          <w:szCs w:val="24"/>
          <w:lang w:val="en-GB"/>
        </w:rPr>
        <w:t xml:space="preserve"> know,</w:t>
      </w:r>
    </w:p>
    <w:p w:rsidR="00837352" w:rsidRPr="00FF49C1" w:rsidRDefault="00837352" w:rsidP="00837352">
      <w:pPr>
        <w:pStyle w:val="Listenfortsetzung"/>
        <w:rPr>
          <w:szCs w:val="24"/>
          <w:lang w:val="en-GB"/>
        </w:rPr>
      </w:pPr>
      <w:r w:rsidRPr="00FF49C1">
        <w:rPr>
          <w:szCs w:val="24"/>
          <w:lang w:val="en-GB"/>
        </w:rPr>
        <w:t>my son-in-law grew up in your same neighborhood. He lives in Lake Oswego now. Not</w:t>
      </w:r>
    </w:p>
    <w:p w:rsidR="006A5A66" w:rsidRDefault="00837352" w:rsidP="00837352">
      <w:pPr>
        <w:pStyle w:val="Liste"/>
        <w:rPr>
          <w:szCs w:val="24"/>
          <w:lang w:val="en-GB"/>
        </w:rPr>
      </w:pPr>
      <w:r w:rsidRPr="00FF49C1">
        <w:rPr>
          <w:szCs w:val="24"/>
          <w:lang w:val="en-GB"/>
        </w:rPr>
        <w:t>55</w:t>
      </w:r>
      <w:r w:rsidRPr="00FF49C1">
        <w:rPr>
          <w:szCs w:val="24"/>
          <w:lang w:val="en-GB"/>
        </w:rPr>
        <w:tab/>
        <w:t>a lot of African Americans live there, you know. And, well, he’s a grown man, and</w:t>
      </w:r>
    </w:p>
    <w:p w:rsidR="006A5A66" w:rsidRDefault="00837352" w:rsidP="006A5A66">
      <w:pPr>
        <w:pStyle w:val="Listenfortsetzung"/>
        <w:rPr>
          <w:lang w:val="en-GB"/>
        </w:rPr>
      </w:pPr>
      <w:r w:rsidRPr="00FF49C1">
        <w:rPr>
          <w:lang w:val="en-GB"/>
        </w:rPr>
        <w:t xml:space="preserve">even he’s having a hard time adjusting. So, well, I think this school can be hard </w:t>
      </w:r>
      <w:r w:rsidR="006A5A66">
        <w:rPr>
          <w:lang w:val="en-GB"/>
        </w:rPr>
        <w:t>for</w:t>
      </w:r>
    </w:p>
    <w:p w:rsidR="006A5A66" w:rsidRDefault="00837352" w:rsidP="006A5A66">
      <w:pPr>
        <w:pStyle w:val="Listenfortsetzung"/>
        <w:rPr>
          <w:lang w:val="en-GB"/>
        </w:rPr>
      </w:pPr>
      <w:r w:rsidRPr="00FF49C1">
        <w:rPr>
          <w:lang w:val="en-GB"/>
        </w:rPr>
        <w:t>anyone, but especially if you don’t really have anyon</w:t>
      </w:r>
      <w:r w:rsidR="006A5A66">
        <w:rPr>
          <w:lang w:val="en-GB"/>
        </w:rPr>
        <w:t>e who, you know, you can relate</w:t>
      </w:r>
    </w:p>
    <w:p w:rsidR="006A5A66" w:rsidRDefault="00837352" w:rsidP="006A5A66">
      <w:pPr>
        <w:pStyle w:val="Listenfortsetzung"/>
        <w:rPr>
          <w:lang w:val="en-GB"/>
        </w:rPr>
      </w:pPr>
      <w:r w:rsidRPr="00FF49C1">
        <w:rPr>
          <w:lang w:val="en-GB"/>
        </w:rPr>
        <w:t xml:space="preserve">to. That’s why I selected a mentor for you who went to </w:t>
      </w:r>
      <w:r w:rsidR="006A5A66">
        <w:rPr>
          <w:lang w:val="en-GB"/>
        </w:rPr>
        <w:t>this school,” Mrs. Parker says.</w:t>
      </w:r>
    </w:p>
    <w:p w:rsidR="00837352" w:rsidRPr="00FF49C1" w:rsidRDefault="00837352" w:rsidP="006A5A66">
      <w:pPr>
        <w:pStyle w:val="Listenfortsetzung"/>
        <w:rPr>
          <w:lang w:val="en-GB"/>
        </w:rPr>
      </w:pPr>
      <w:r w:rsidRPr="00FF49C1">
        <w:rPr>
          <w:lang w:val="en-GB"/>
        </w:rPr>
        <w:t>“She graduated four years ago. And now she’s a graduate of Portland State</w:t>
      </w:r>
    </w:p>
    <w:p w:rsidR="00837352" w:rsidRPr="00FF49C1" w:rsidRDefault="00837352" w:rsidP="00837352">
      <w:pPr>
        <w:pStyle w:val="Liste"/>
        <w:rPr>
          <w:szCs w:val="24"/>
          <w:lang w:val="en-GB"/>
        </w:rPr>
      </w:pPr>
      <w:r w:rsidRPr="00FF49C1">
        <w:rPr>
          <w:szCs w:val="24"/>
          <w:lang w:val="en-GB"/>
        </w:rPr>
        <w:t>60</w:t>
      </w:r>
      <w:r w:rsidRPr="00FF49C1">
        <w:rPr>
          <w:szCs w:val="24"/>
          <w:lang w:val="en-GB"/>
        </w:rPr>
        <w:tab/>
        <w:t>University. You remin</w:t>
      </w:r>
      <w:r w:rsidR="006A5A66">
        <w:rPr>
          <w:szCs w:val="24"/>
          <w:lang w:val="en-GB"/>
        </w:rPr>
        <w:t>d me so much of her,” she says.</w:t>
      </w:r>
    </w:p>
    <w:p w:rsidR="006A5A66" w:rsidRDefault="00837352" w:rsidP="00837352">
      <w:pPr>
        <w:pStyle w:val="Listenfortsetzung"/>
        <w:rPr>
          <w:szCs w:val="24"/>
          <w:lang w:val="en-GB"/>
        </w:rPr>
      </w:pPr>
      <w:r w:rsidRPr="00FF49C1">
        <w:rPr>
          <w:szCs w:val="24"/>
          <w:lang w:val="en-GB"/>
        </w:rPr>
        <w:lastRenderedPageBreak/>
        <w:t>I don’t say anything. I’ve already made up my mind tha</w:t>
      </w:r>
      <w:r w:rsidR="006A5A66">
        <w:rPr>
          <w:szCs w:val="24"/>
          <w:lang w:val="en-GB"/>
        </w:rPr>
        <w:t>t I’m going to do this, but I’m</w:t>
      </w:r>
    </w:p>
    <w:p w:rsidR="00837352" w:rsidRPr="00FF49C1" w:rsidRDefault="00837352" w:rsidP="00837352">
      <w:pPr>
        <w:pStyle w:val="Listenfortsetzung"/>
        <w:rPr>
          <w:szCs w:val="24"/>
          <w:lang w:val="en-GB"/>
        </w:rPr>
      </w:pPr>
      <w:r w:rsidRPr="00FF49C1">
        <w:rPr>
          <w:szCs w:val="24"/>
          <w:lang w:val="en-GB"/>
        </w:rPr>
        <w:t>kind of enjoying listening to Mrs. Parker beg a little.</w:t>
      </w:r>
    </w:p>
    <w:p w:rsidR="006A5A66" w:rsidRDefault="00837352" w:rsidP="00837352">
      <w:pPr>
        <w:pStyle w:val="Listenfortsetzung"/>
        <w:rPr>
          <w:szCs w:val="24"/>
          <w:lang w:val="en-GB"/>
        </w:rPr>
      </w:pPr>
      <w:r w:rsidRPr="00FF49C1">
        <w:rPr>
          <w:szCs w:val="24"/>
          <w:lang w:val="en-GB"/>
        </w:rPr>
        <w:t xml:space="preserve">“Jade. You’re a smart girl. Are you really going to pass on a </w:t>
      </w:r>
      <w:r w:rsidR="006A5A66">
        <w:rPr>
          <w:szCs w:val="24"/>
          <w:lang w:val="en-GB"/>
        </w:rPr>
        <w:t>chance to get a scholarship</w:t>
      </w:r>
    </w:p>
    <w:p w:rsidR="00837352" w:rsidRPr="00FF49C1" w:rsidRDefault="00837352" w:rsidP="00837352">
      <w:pPr>
        <w:pStyle w:val="Listenfortsetzung"/>
        <w:rPr>
          <w:szCs w:val="24"/>
          <w:lang w:val="en-GB"/>
        </w:rPr>
      </w:pPr>
      <w:r w:rsidRPr="00FF49C1">
        <w:rPr>
          <w:szCs w:val="24"/>
          <w:lang w:val="en-GB"/>
        </w:rPr>
        <w:t>to college?”</w:t>
      </w:r>
    </w:p>
    <w:p w:rsidR="00455662" w:rsidRPr="006A5A66" w:rsidRDefault="00837352" w:rsidP="00455662">
      <w:pPr>
        <w:pStyle w:val="Liste"/>
        <w:rPr>
          <w:szCs w:val="24"/>
          <w:lang w:val="en-GB"/>
        </w:rPr>
      </w:pPr>
      <w:r w:rsidRPr="00FF49C1">
        <w:rPr>
          <w:szCs w:val="24"/>
          <w:lang w:val="en-GB"/>
        </w:rPr>
        <w:t>65</w:t>
      </w:r>
      <w:r w:rsidRPr="00FF49C1">
        <w:rPr>
          <w:szCs w:val="24"/>
          <w:lang w:val="en-GB"/>
        </w:rPr>
        <w:tab/>
        <w:t>“I’ll do it,” I say. And then: “Thank you for the opportunity.”</w:t>
      </w:r>
    </w:p>
    <w:p w:rsidR="00455662" w:rsidRDefault="00837352" w:rsidP="006A5A66">
      <w:pPr>
        <w:rPr>
          <w:lang w:val="en-GB"/>
        </w:rPr>
      </w:pPr>
      <w:r w:rsidRPr="00FF49C1">
        <w:rPr>
          <w:lang w:val="en-GB"/>
        </w:rPr>
        <w:t>(787 words)</w:t>
      </w:r>
    </w:p>
    <w:p w:rsidR="00455662" w:rsidRPr="00FF49C1" w:rsidRDefault="00455662" w:rsidP="006A5A66">
      <w:pPr>
        <w:rPr>
          <w:lang w:val="en-GB"/>
        </w:rPr>
      </w:pPr>
    </w:p>
    <w:p w:rsidR="00455662" w:rsidRPr="00FF49C1" w:rsidRDefault="004E678A" w:rsidP="00455662">
      <w:pPr>
        <w:pStyle w:val="Liste"/>
        <w:rPr>
          <w:lang w:val="en-GB"/>
        </w:rPr>
      </w:pPr>
      <w:r w:rsidRPr="00FF49C1">
        <w:rPr>
          <w:lang w:val="en-GB"/>
        </w:rPr>
        <w:t>[1]</w:t>
      </w:r>
      <w:r w:rsidR="006A5A66">
        <w:rPr>
          <w:lang w:val="en-GB"/>
        </w:rPr>
        <w:tab/>
      </w:r>
      <w:r w:rsidR="00837352" w:rsidRPr="00FF49C1">
        <w:rPr>
          <w:lang w:val="en-GB"/>
        </w:rPr>
        <w:t xml:space="preserve">to </w:t>
      </w:r>
      <w:r w:rsidR="006A5A66">
        <w:rPr>
          <w:lang w:val="en-GB"/>
        </w:rPr>
        <w:t>improv – informal: to improvise</w:t>
      </w:r>
    </w:p>
    <w:p w:rsidR="000A1FA8" w:rsidRDefault="00837352" w:rsidP="00837352">
      <w:pPr>
        <w:rPr>
          <w:szCs w:val="24"/>
          <w:lang w:val="en-GB"/>
        </w:rPr>
      </w:pPr>
      <w:r w:rsidRPr="00FF49C1">
        <w:rPr>
          <w:szCs w:val="24"/>
          <w:lang w:val="en-GB"/>
        </w:rPr>
        <w:t xml:space="preserve">Quelle: Renée Watson. Piecing Me Together. </w:t>
      </w:r>
      <w:r w:rsidRPr="006A5A66">
        <w:rPr>
          <w:szCs w:val="24"/>
          <w:lang w:val="en-GB"/>
        </w:rPr>
        <w:t>New York: Bloomsbury, 2017. 16</w:t>
      </w:r>
      <w:r w:rsidR="00636C96" w:rsidRPr="006A5A66">
        <w:rPr>
          <w:szCs w:val="24"/>
          <w:lang w:val="en-GB"/>
        </w:rPr>
        <w:t>–</w:t>
      </w:r>
      <w:r w:rsidRPr="006A5A66">
        <w:rPr>
          <w:szCs w:val="24"/>
          <w:lang w:val="en-GB"/>
        </w:rPr>
        <w:t>20.</w:t>
      </w:r>
    </w:p>
    <w:p w:rsidR="000A1FA8" w:rsidRDefault="000A1FA8">
      <w:pPr>
        <w:spacing w:after="0" w:line="240" w:lineRule="auto"/>
        <w:rPr>
          <w:szCs w:val="24"/>
          <w:lang w:val="en-GB"/>
        </w:rPr>
        <w:sectPr w:rsidR="000A1FA8" w:rsidSect="00FE71FE">
          <w:pgSz w:w="16838" w:h="11906" w:orient="landscape"/>
          <w:pgMar w:top="1417" w:right="1417" w:bottom="1417" w:left="1134" w:header="708" w:footer="708" w:gutter="0"/>
          <w:cols w:space="708"/>
          <w:docGrid w:linePitch="360"/>
        </w:sectPr>
      </w:pPr>
      <w:r>
        <w:rPr>
          <w:szCs w:val="24"/>
          <w:lang w:val="en-GB"/>
        </w:rPr>
        <w:br w:type="page"/>
      </w:r>
    </w:p>
    <w:p w:rsidR="00837352" w:rsidRDefault="000A1FA8" w:rsidP="000A1FA8">
      <w:pPr>
        <w:pStyle w:val="berschrift3"/>
        <w:rPr>
          <w:lang w:val="en-GB"/>
        </w:rPr>
      </w:pPr>
      <w:bookmarkStart w:id="7" w:name="_Toc163485000"/>
      <w:r>
        <w:rPr>
          <w:lang w:val="en-GB"/>
        </w:rPr>
        <w:lastRenderedPageBreak/>
        <w:t>Gesamtergebnis</w:t>
      </w:r>
      <w:bookmarkEnd w:id="7"/>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27" w:type="dxa"/>
          <w:left w:w="284" w:type="dxa"/>
          <w:right w:w="284" w:type="dxa"/>
        </w:tblCellMar>
        <w:tblLook w:val="04A0" w:firstRow="1" w:lastRow="0" w:firstColumn="1" w:lastColumn="0" w:noHBand="0" w:noVBand="1"/>
      </w:tblPr>
      <w:tblGrid>
        <w:gridCol w:w="1662"/>
        <w:gridCol w:w="1789"/>
        <w:gridCol w:w="1789"/>
      </w:tblGrid>
      <w:tr w:rsidR="000A1FA8" w:rsidRPr="00455662" w:rsidTr="000A1FA8">
        <w:tc>
          <w:tcPr>
            <w:tcW w:w="1662" w:type="dxa"/>
            <w:vAlign w:val="center"/>
          </w:tcPr>
          <w:p w:rsidR="000A1FA8" w:rsidRPr="00455662" w:rsidRDefault="000A1FA8" w:rsidP="000A1FA8">
            <w:pPr>
              <w:jc w:val="center"/>
              <w:rPr>
                <w:b/>
                <w:lang w:val="en-GB"/>
              </w:rPr>
            </w:pPr>
            <w:r w:rsidRPr="00455662">
              <w:rPr>
                <w:b/>
                <w:lang w:val="en-GB"/>
              </w:rPr>
              <w:t>Aufgabe</w:t>
            </w:r>
          </w:p>
        </w:tc>
        <w:tc>
          <w:tcPr>
            <w:tcW w:w="1789" w:type="dxa"/>
            <w:vAlign w:val="center"/>
          </w:tcPr>
          <w:p w:rsidR="000A1FA8" w:rsidRPr="00455662" w:rsidRDefault="000A1FA8" w:rsidP="000A1FA8">
            <w:pPr>
              <w:jc w:val="center"/>
              <w:rPr>
                <w:b/>
                <w:lang w:val="en-GB"/>
              </w:rPr>
            </w:pPr>
            <w:r w:rsidRPr="00455662">
              <w:rPr>
                <w:b/>
                <w:lang w:val="en-GB"/>
              </w:rPr>
              <w:t>Mögliche</w:t>
            </w:r>
            <w:r w:rsidRPr="00455662">
              <w:rPr>
                <w:b/>
                <w:lang w:val="en-GB"/>
              </w:rPr>
              <w:br/>
              <w:t>Prozente</w:t>
            </w:r>
          </w:p>
        </w:tc>
        <w:tc>
          <w:tcPr>
            <w:tcW w:w="1789" w:type="dxa"/>
            <w:vAlign w:val="center"/>
          </w:tcPr>
          <w:p w:rsidR="000A1FA8" w:rsidRPr="00455662" w:rsidRDefault="000A1FA8" w:rsidP="000A1FA8">
            <w:pPr>
              <w:jc w:val="center"/>
              <w:rPr>
                <w:b/>
                <w:lang w:val="en-GB"/>
              </w:rPr>
            </w:pPr>
            <w:r w:rsidRPr="00455662">
              <w:rPr>
                <w:b/>
                <w:lang w:val="en-GB"/>
              </w:rPr>
              <w:t>Erreichte</w:t>
            </w:r>
            <w:r w:rsidRPr="00455662">
              <w:rPr>
                <w:b/>
                <w:lang w:val="en-GB"/>
              </w:rPr>
              <w:br/>
              <w:t>Prozente</w:t>
            </w:r>
          </w:p>
        </w:tc>
      </w:tr>
      <w:tr w:rsidR="000A1FA8" w:rsidRPr="00455662" w:rsidTr="000A1FA8">
        <w:tc>
          <w:tcPr>
            <w:tcW w:w="1662" w:type="dxa"/>
            <w:vAlign w:val="center"/>
          </w:tcPr>
          <w:p w:rsidR="000A1FA8" w:rsidRPr="00455662" w:rsidRDefault="000A1FA8" w:rsidP="000A1FA8">
            <w:pPr>
              <w:jc w:val="center"/>
              <w:rPr>
                <w:b/>
                <w:lang w:val="en-GB"/>
              </w:rPr>
            </w:pPr>
            <w:r w:rsidRPr="00455662">
              <w:rPr>
                <w:b/>
                <w:lang w:val="en-GB"/>
              </w:rPr>
              <w:t>1</w:t>
            </w:r>
          </w:p>
        </w:tc>
        <w:tc>
          <w:tcPr>
            <w:tcW w:w="1789" w:type="dxa"/>
            <w:vAlign w:val="center"/>
          </w:tcPr>
          <w:p w:rsidR="000A1FA8" w:rsidRPr="00455662" w:rsidRDefault="000A1FA8" w:rsidP="000A1FA8">
            <w:pPr>
              <w:jc w:val="center"/>
              <w:rPr>
                <w:b/>
                <w:lang w:val="en-GB"/>
              </w:rPr>
            </w:pPr>
            <w:r w:rsidRPr="00455662">
              <w:rPr>
                <w:b/>
                <w:lang w:val="en-GB"/>
              </w:rPr>
              <w:t>30</w:t>
            </w:r>
            <w:r w:rsidR="00455662" w:rsidRPr="00455662">
              <w:rPr>
                <w:b/>
                <w:lang w:val="en-GB"/>
              </w:rPr>
              <w:t xml:space="preserve"> %</w:t>
            </w:r>
          </w:p>
        </w:tc>
        <w:tc>
          <w:tcPr>
            <w:tcW w:w="1789" w:type="dxa"/>
            <w:vAlign w:val="center"/>
          </w:tcPr>
          <w:p w:rsidR="000A1FA8" w:rsidRPr="00455662" w:rsidRDefault="000A1FA8" w:rsidP="000A1FA8">
            <w:pPr>
              <w:jc w:val="center"/>
              <w:rPr>
                <w:b/>
                <w:lang w:val="en-GB"/>
              </w:rPr>
            </w:pPr>
          </w:p>
        </w:tc>
      </w:tr>
      <w:tr w:rsidR="000A1FA8" w:rsidRPr="00455662" w:rsidTr="000A1FA8">
        <w:tc>
          <w:tcPr>
            <w:tcW w:w="1662" w:type="dxa"/>
            <w:vAlign w:val="center"/>
          </w:tcPr>
          <w:p w:rsidR="000A1FA8" w:rsidRPr="00455662" w:rsidRDefault="000A1FA8" w:rsidP="000A1FA8">
            <w:pPr>
              <w:jc w:val="center"/>
              <w:rPr>
                <w:b/>
                <w:lang w:val="en-GB"/>
              </w:rPr>
            </w:pPr>
            <w:r w:rsidRPr="00455662">
              <w:rPr>
                <w:b/>
                <w:lang w:val="en-GB"/>
              </w:rPr>
              <w:t>2</w:t>
            </w:r>
          </w:p>
        </w:tc>
        <w:tc>
          <w:tcPr>
            <w:tcW w:w="1789" w:type="dxa"/>
            <w:vAlign w:val="center"/>
          </w:tcPr>
          <w:p w:rsidR="000A1FA8" w:rsidRPr="00455662" w:rsidRDefault="000A1FA8" w:rsidP="000A1FA8">
            <w:pPr>
              <w:jc w:val="center"/>
              <w:rPr>
                <w:b/>
                <w:lang w:val="en-GB"/>
              </w:rPr>
            </w:pPr>
            <w:r w:rsidRPr="00455662">
              <w:rPr>
                <w:b/>
                <w:lang w:val="en-GB"/>
              </w:rPr>
              <w:t>30</w:t>
            </w:r>
            <w:r w:rsidR="00455662" w:rsidRPr="00455662">
              <w:rPr>
                <w:b/>
                <w:lang w:val="en-GB"/>
              </w:rPr>
              <w:t xml:space="preserve"> %</w:t>
            </w:r>
          </w:p>
        </w:tc>
        <w:tc>
          <w:tcPr>
            <w:tcW w:w="1789" w:type="dxa"/>
            <w:vAlign w:val="center"/>
          </w:tcPr>
          <w:p w:rsidR="000A1FA8" w:rsidRPr="00455662" w:rsidRDefault="000A1FA8" w:rsidP="000A1FA8">
            <w:pPr>
              <w:jc w:val="center"/>
              <w:rPr>
                <w:b/>
                <w:lang w:val="en-GB"/>
              </w:rPr>
            </w:pPr>
          </w:p>
        </w:tc>
      </w:tr>
      <w:tr w:rsidR="000A1FA8" w:rsidRPr="00455662" w:rsidTr="000A1FA8">
        <w:tc>
          <w:tcPr>
            <w:tcW w:w="1662" w:type="dxa"/>
            <w:vAlign w:val="center"/>
          </w:tcPr>
          <w:p w:rsidR="000A1FA8" w:rsidRPr="00455662" w:rsidRDefault="000A1FA8" w:rsidP="000A1FA8">
            <w:pPr>
              <w:jc w:val="center"/>
              <w:rPr>
                <w:b/>
                <w:lang w:val="en-GB"/>
              </w:rPr>
            </w:pPr>
            <w:r w:rsidRPr="00455662">
              <w:rPr>
                <w:b/>
                <w:lang w:val="en-GB"/>
              </w:rPr>
              <w:t>3</w:t>
            </w:r>
          </w:p>
        </w:tc>
        <w:tc>
          <w:tcPr>
            <w:tcW w:w="1789" w:type="dxa"/>
            <w:vAlign w:val="center"/>
          </w:tcPr>
          <w:p w:rsidR="000A1FA8" w:rsidRPr="00455662" w:rsidRDefault="000A1FA8" w:rsidP="000A1FA8">
            <w:pPr>
              <w:jc w:val="center"/>
              <w:rPr>
                <w:b/>
                <w:lang w:val="en-GB"/>
              </w:rPr>
            </w:pPr>
            <w:r w:rsidRPr="00455662">
              <w:rPr>
                <w:b/>
                <w:lang w:val="en-GB"/>
              </w:rPr>
              <w:t>40</w:t>
            </w:r>
            <w:r w:rsidR="00455662" w:rsidRPr="00455662">
              <w:rPr>
                <w:b/>
                <w:lang w:val="en-GB"/>
              </w:rPr>
              <w:t xml:space="preserve"> %</w:t>
            </w:r>
          </w:p>
        </w:tc>
        <w:tc>
          <w:tcPr>
            <w:tcW w:w="1789" w:type="dxa"/>
            <w:vAlign w:val="center"/>
          </w:tcPr>
          <w:p w:rsidR="000A1FA8" w:rsidRPr="00455662" w:rsidRDefault="000A1FA8" w:rsidP="000A1FA8">
            <w:pPr>
              <w:jc w:val="center"/>
              <w:rPr>
                <w:b/>
                <w:lang w:val="en-GB"/>
              </w:rPr>
            </w:pPr>
          </w:p>
        </w:tc>
      </w:tr>
    </w:tbl>
    <w:p w:rsidR="000A1FA8" w:rsidRPr="000A1FA8" w:rsidRDefault="000A1FA8" w:rsidP="000A1FA8">
      <w:pPr>
        <w:rPr>
          <w:lang w:val="en-GB"/>
        </w:rPr>
      </w:pPr>
    </w:p>
    <w:sectPr w:rsidR="000A1FA8" w:rsidRPr="000A1FA8" w:rsidSect="000A1FA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rPr>
        <w:szCs w:val="24"/>
      </w:rPr>
    </w:sdtEndPr>
    <w:sdtContent>
      <w:p w:rsidR="00EF04EC" w:rsidRPr="00FF49C1" w:rsidRDefault="00EF04EC">
        <w:pPr>
          <w:pStyle w:val="Fuzeile"/>
          <w:jc w:val="right"/>
          <w:rPr>
            <w:szCs w:val="24"/>
          </w:rPr>
        </w:pPr>
        <w:r w:rsidRPr="00FF49C1">
          <w:rPr>
            <w:szCs w:val="24"/>
          </w:rPr>
          <w:t>Abitur</w:t>
        </w:r>
        <w:r w:rsidR="004B528E">
          <w:rPr>
            <w:szCs w:val="24"/>
          </w:rPr>
          <w:t xml:space="preserve"> 2024</w:t>
        </w:r>
        <w:r w:rsidRPr="00FF49C1">
          <w:rPr>
            <w:szCs w:val="24"/>
          </w:rPr>
          <w:t xml:space="preserve"> - </w:t>
        </w:r>
        <w:r w:rsidR="00034550" w:rsidRPr="00FF49C1">
          <w:rPr>
            <w:color w:val="000000" w:themeColor="text1"/>
            <w:szCs w:val="24"/>
          </w:rPr>
          <w:t>gA</w:t>
        </w:r>
        <w:r w:rsidR="00636C96" w:rsidRPr="00FF49C1">
          <w:rPr>
            <w:color w:val="000000" w:themeColor="text1"/>
            <w:szCs w:val="24"/>
          </w:rPr>
          <w:t xml:space="preserve"> </w:t>
        </w:r>
        <w:r w:rsidR="004B528E">
          <w:rPr>
            <w:color w:val="000000" w:themeColor="text1"/>
            <w:szCs w:val="24"/>
          </w:rPr>
          <w:t xml:space="preserve">I - </w:t>
        </w:r>
        <w:r w:rsidR="00891AD6">
          <w:rPr>
            <w:color w:val="000000" w:themeColor="text1"/>
            <w:szCs w:val="24"/>
          </w:rPr>
          <w:t>Teil 2 - Au</w:t>
        </w:r>
        <w:r w:rsidR="004B528E">
          <w:rPr>
            <w:color w:val="000000" w:themeColor="text1"/>
            <w:szCs w:val="24"/>
          </w:rPr>
          <w:t>fgabe I</w:t>
        </w:r>
        <w:sdt>
          <w:sdtPr>
            <w:rPr>
              <w:color w:val="000000" w:themeColor="text1"/>
              <w:szCs w:val="24"/>
            </w:rPr>
            <w:id w:val="-1769616900"/>
            <w:docPartObj>
              <w:docPartGallery w:val="Page Numbers (Top of Page)"/>
              <w:docPartUnique/>
            </w:docPartObj>
          </w:sdtPr>
          <w:sdtEndPr>
            <w:rPr>
              <w:color w:val="auto"/>
            </w:rPr>
          </w:sdtEndPr>
          <w:sdtContent>
            <w:r w:rsidRPr="00FF49C1">
              <w:rPr>
                <w:szCs w:val="24"/>
              </w:rPr>
              <w:t xml:space="preserve"> - Seite </w:t>
            </w:r>
            <w:r w:rsidRPr="00FF49C1">
              <w:rPr>
                <w:b/>
                <w:bCs/>
                <w:szCs w:val="24"/>
              </w:rPr>
              <w:fldChar w:fldCharType="begin"/>
            </w:r>
            <w:r w:rsidRPr="00FF49C1">
              <w:rPr>
                <w:b/>
                <w:bCs/>
                <w:szCs w:val="24"/>
              </w:rPr>
              <w:instrText>PAGE</w:instrText>
            </w:r>
            <w:r w:rsidRPr="00FF49C1">
              <w:rPr>
                <w:b/>
                <w:bCs/>
                <w:szCs w:val="24"/>
              </w:rPr>
              <w:fldChar w:fldCharType="separate"/>
            </w:r>
            <w:r w:rsidR="004A1D7B">
              <w:rPr>
                <w:b/>
                <w:bCs/>
                <w:noProof/>
                <w:szCs w:val="24"/>
              </w:rPr>
              <w:t>2</w:t>
            </w:r>
            <w:r w:rsidRPr="00FF49C1">
              <w:rPr>
                <w:b/>
                <w:bCs/>
                <w:szCs w:val="24"/>
              </w:rPr>
              <w:fldChar w:fldCharType="end"/>
            </w:r>
            <w:r w:rsidRPr="00FF49C1">
              <w:rPr>
                <w:szCs w:val="24"/>
              </w:rPr>
              <w:t xml:space="preserve"> von </w:t>
            </w:r>
            <w:r w:rsidRPr="00FF49C1">
              <w:rPr>
                <w:b/>
                <w:bCs/>
                <w:szCs w:val="24"/>
              </w:rPr>
              <w:fldChar w:fldCharType="begin"/>
            </w:r>
            <w:r w:rsidRPr="00FF49C1">
              <w:rPr>
                <w:b/>
                <w:bCs/>
                <w:szCs w:val="24"/>
              </w:rPr>
              <w:instrText>NUMPAGES</w:instrText>
            </w:r>
            <w:r w:rsidRPr="00FF49C1">
              <w:rPr>
                <w:b/>
                <w:bCs/>
                <w:szCs w:val="24"/>
              </w:rPr>
              <w:fldChar w:fldCharType="separate"/>
            </w:r>
            <w:r w:rsidR="004A1D7B">
              <w:rPr>
                <w:b/>
                <w:bCs/>
                <w:noProof/>
                <w:szCs w:val="24"/>
              </w:rPr>
              <w:t>9</w:t>
            </w:r>
            <w:r w:rsidRPr="00FF49C1">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3A19"/>
    <w:rsid w:val="0002527B"/>
    <w:rsid w:val="00025B37"/>
    <w:rsid w:val="00026669"/>
    <w:rsid w:val="00034550"/>
    <w:rsid w:val="00036F44"/>
    <w:rsid w:val="00052DB7"/>
    <w:rsid w:val="00074BD3"/>
    <w:rsid w:val="000A1FA8"/>
    <w:rsid w:val="000A4C32"/>
    <w:rsid w:val="000F0581"/>
    <w:rsid w:val="001237FE"/>
    <w:rsid w:val="001768FB"/>
    <w:rsid w:val="001B7F48"/>
    <w:rsid w:val="001D41C4"/>
    <w:rsid w:val="00257089"/>
    <w:rsid w:val="00271CEA"/>
    <w:rsid w:val="00280EDB"/>
    <w:rsid w:val="00296825"/>
    <w:rsid w:val="00327594"/>
    <w:rsid w:val="003B27B9"/>
    <w:rsid w:val="003B450E"/>
    <w:rsid w:val="00455662"/>
    <w:rsid w:val="004A1D7B"/>
    <w:rsid w:val="004B3DC5"/>
    <w:rsid w:val="004B528E"/>
    <w:rsid w:val="004B595C"/>
    <w:rsid w:val="004E678A"/>
    <w:rsid w:val="005157CE"/>
    <w:rsid w:val="00531C05"/>
    <w:rsid w:val="005A5443"/>
    <w:rsid w:val="005A693A"/>
    <w:rsid w:val="005C2311"/>
    <w:rsid w:val="005E020A"/>
    <w:rsid w:val="005F3C17"/>
    <w:rsid w:val="006120F8"/>
    <w:rsid w:val="00634785"/>
    <w:rsid w:val="00636C96"/>
    <w:rsid w:val="006875A7"/>
    <w:rsid w:val="006A5A66"/>
    <w:rsid w:val="006C2C59"/>
    <w:rsid w:val="007F64DE"/>
    <w:rsid w:val="00824D0B"/>
    <w:rsid w:val="00827FA7"/>
    <w:rsid w:val="00837352"/>
    <w:rsid w:val="00891AD6"/>
    <w:rsid w:val="008A05F8"/>
    <w:rsid w:val="008A76C7"/>
    <w:rsid w:val="008B445A"/>
    <w:rsid w:val="008F32B4"/>
    <w:rsid w:val="008F57F4"/>
    <w:rsid w:val="008F63FB"/>
    <w:rsid w:val="009122EF"/>
    <w:rsid w:val="009176D4"/>
    <w:rsid w:val="0093262D"/>
    <w:rsid w:val="00956E0C"/>
    <w:rsid w:val="009E5CE2"/>
    <w:rsid w:val="009E6FA1"/>
    <w:rsid w:val="009F4567"/>
    <w:rsid w:val="009F7DF3"/>
    <w:rsid w:val="00A0791F"/>
    <w:rsid w:val="00A27E56"/>
    <w:rsid w:val="00A57D50"/>
    <w:rsid w:val="00A664DD"/>
    <w:rsid w:val="00AA35BD"/>
    <w:rsid w:val="00B02284"/>
    <w:rsid w:val="00B17B36"/>
    <w:rsid w:val="00B42B92"/>
    <w:rsid w:val="00BA0894"/>
    <w:rsid w:val="00BF5D39"/>
    <w:rsid w:val="00C11AFC"/>
    <w:rsid w:val="00C370A1"/>
    <w:rsid w:val="00CE6518"/>
    <w:rsid w:val="00CF19AE"/>
    <w:rsid w:val="00D320D5"/>
    <w:rsid w:val="00D36975"/>
    <w:rsid w:val="00D60AC9"/>
    <w:rsid w:val="00DB11E2"/>
    <w:rsid w:val="00DC2474"/>
    <w:rsid w:val="00E20264"/>
    <w:rsid w:val="00E453A9"/>
    <w:rsid w:val="00E67B7D"/>
    <w:rsid w:val="00EF04EC"/>
    <w:rsid w:val="00EF56D1"/>
    <w:rsid w:val="00F478E1"/>
    <w:rsid w:val="00F82CA0"/>
    <w:rsid w:val="00FD5FE0"/>
    <w:rsid w:val="00FE71FE"/>
    <w:rsid w:val="00FF49C1"/>
    <w:rsid w:val="00FF4D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C2311"/>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5C2311"/>
    <w:pPr>
      <w:keepNext/>
      <w:pBdr>
        <w:top w:val="single" w:sz="12" w:space="10" w:color="C00000"/>
        <w:left w:val="single" w:sz="12" w:space="10" w:color="C00000"/>
        <w:bottom w:val="single" w:sz="12" w:space="0" w:color="C00000"/>
        <w:right w:val="single" w:sz="12" w:space="0" w:color="C00000"/>
      </w:pBdr>
      <w:tabs>
        <w:tab w:val="left" w:pos="680"/>
      </w:tabs>
      <w:spacing w:before="480" w:after="48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5C2311"/>
    <w:pPr>
      <w:keepNext/>
      <w:pBdr>
        <w:top w:val="single" w:sz="12" w:space="8" w:color="C00000"/>
        <w:left w:val="single" w:sz="12" w:space="4" w:color="C00000"/>
        <w:bottom w:val="single" w:sz="12" w:space="4" w:color="C00000"/>
        <w:right w:val="single" w:sz="12" w:space="4" w:color="C00000"/>
      </w:pBdr>
      <w:tabs>
        <w:tab w:val="left" w:pos="851"/>
      </w:tabs>
      <w:spacing w:before="360" w:after="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5C2311"/>
    <w:pPr>
      <w:keepNext/>
      <w:pBdr>
        <w:top w:val="single" w:sz="12" w:space="8" w:color="C00000"/>
        <w:left w:val="single" w:sz="12" w:space="4" w:color="C00000"/>
        <w:bottom w:val="single" w:sz="12" w:space="1" w:color="C00000"/>
        <w:right w:val="single" w:sz="12" w:space="4" w:color="C00000"/>
      </w:pBdr>
      <w:tabs>
        <w:tab w:val="left" w:pos="1134"/>
      </w:tabs>
      <w:spacing w:before="240" w:after="36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2311"/>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5C2311"/>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5C2311"/>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5A693A"/>
    <w:pPr>
      <w:ind w:left="1418" w:hanging="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5C2311"/>
    <w:pPr>
      <w:tabs>
        <w:tab w:val="right" w:leader="dot" w:pos="9062"/>
      </w:tabs>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Inhaltsverzeichnisberschrift">
    <w:name w:val="TOC Heading"/>
    <w:basedOn w:val="berschrift1"/>
    <w:next w:val="Standard"/>
    <w:uiPriority w:val="39"/>
    <w:unhideWhenUsed/>
    <w:qFormat/>
    <w:rsid w:val="001D41C4"/>
    <w:pPr>
      <w:keepLines/>
      <w:pBdr>
        <w:top w:val="none" w:sz="0" w:space="0" w:color="auto"/>
        <w:left w:val="none" w:sz="0" w:space="0" w:color="auto"/>
        <w:bottom w:val="none" w:sz="0" w:space="0" w:color="auto"/>
        <w:right w:val="none" w:sz="0" w:space="0" w:color="auto"/>
      </w:pBdr>
      <w:tabs>
        <w:tab w:val="clear" w:pos="680"/>
      </w:tabs>
      <w:spacing w:before="240" w:after="0" w:line="259" w:lineRule="auto"/>
      <w:ind w:left="0" w:firstLine="0"/>
      <w:outlineLvl w:val="9"/>
    </w:pPr>
    <w:rPr>
      <w:rFonts w:asciiTheme="majorHAnsi" w:eastAsiaTheme="majorEastAsia" w:hAnsiTheme="majorHAnsi" w:cstheme="majorBidi"/>
      <w:b w:val="0"/>
      <w:bCs w:val="0"/>
      <w:color w:val="365F91" w:themeColor="accent1" w:themeShade="BF"/>
      <w:kern w:val="0"/>
      <w:lang w:eastAsia="de-DE"/>
    </w:rPr>
  </w:style>
  <w:style w:type="paragraph" w:styleId="Verzeichnis3">
    <w:name w:val="toc 3"/>
    <w:basedOn w:val="Standard"/>
    <w:next w:val="Standard"/>
    <w:autoRedefine/>
    <w:uiPriority w:val="39"/>
    <w:unhideWhenUsed/>
    <w:rsid w:val="001D41C4"/>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3020B-057B-4ABB-ACF6-913F1979C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826</Words>
  <Characters>5209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cp:revision>
  <cp:lastPrinted>2024-04-08T14:23:00Z</cp:lastPrinted>
  <dcterms:created xsi:type="dcterms:W3CDTF">2024-04-08T14:23:00Z</dcterms:created>
  <dcterms:modified xsi:type="dcterms:W3CDTF">2024-08-09T12:36:00Z</dcterms:modified>
</cp:coreProperties>
</file>